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8B0ACA"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 xml:space="preserve">Specyfikacja </w:t>
      </w:r>
      <w:r w:rsidRPr="008B0ACA">
        <w:rPr>
          <w:rFonts w:eastAsia="Calibri"/>
          <w:b/>
          <w:color w:val="000000"/>
          <w:sz w:val="28"/>
          <w:szCs w:val="28"/>
          <w:lang w:eastAsia="en-US"/>
        </w:rPr>
        <w:t>Warunków Zamówienia (SWZ)</w:t>
      </w:r>
    </w:p>
    <w:p w14:paraId="6E27B27F" w14:textId="73F60335" w:rsidR="00B37CB1" w:rsidRPr="008B0ACA" w:rsidRDefault="00DD199C" w:rsidP="00DD199C">
      <w:pPr>
        <w:spacing w:line="360" w:lineRule="auto"/>
        <w:jc w:val="center"/>
        <w:rPr>
          <w:rFonts w:eastAsia="Calibri"/>
          <w:b/>
          <w:color w:val="000000"/>
          <w:sz w:val="28"/>
          <w:szCs w:val="28"/>
          <w:lang w:eastAsia="en-US"/>
        </w:rPr>
      </w:pPr>
      <w:r w:rsidRPr="008B0ACA">
        <w:rPr>
          <w:rFonts w:eastAsia="Calibri"/>
          <w:b/>
          <w:color w:val="000000"/>
          <w:sz w:val="28"/>
          <w:szCs w:val="28"/>
          <w:lang w:eastAsia="en-US"/>
        </w:rPr>
        <w:t>dla z</w:t>
      </w:r>
      <w:r w:rsidR="0056144A" w:rsidRPr="008B0ACA">
        <w:rPr>
          <w:rFonts w:eastAsia="Calibri"/>
          <w:b/>
          <w:color w:val="000000"/>
          <w:sz w:val="28"/>
          <w:szCs w:val="28"/>
          <w:lang w:eastAsia="en-US"/>
        </w:rPr>
        <w:t>amówieni</w:t>
      </w:r>
      <w:r w:rsidRPr="008B0ACA">
        <w:rPr>
          <w:rFonts w:eastAsia="Calibri"/>
          <w:b/>
          <w:color w:val="000000"/>
          <w:sz w:val="28"/>
          <w:szCs w:val="28"/>
          <w:lang w:eastAsia="en-US"/>
        </w:rPr>
        <w:t>a</w:t>
      </w:r>
      <w:r w:rsidR="0056144A" w:rsidRPr="008B0ACA">
        <w:rPr>
          <w:rFonts w:eastAsia="Calibri"/>
          <w:b/>
          <w:color w:val="000000"/>
          <w:sz w:val="28"/>
          <w:szCs w:val="28"/>
          <w:lang w:eastAsia="en-US"/>
        </w:rPr>
        <w:t xml:space="preserve"> </w:t>
      </w:r>
      <w:r w:rsidR="000122ED" w:rsidRPr="008B0ACA">
        <w:rPr>
          <w:rFonts w:eastAsia="Calibri"/>
          <w:b/>
          <w:color w:val="000000"/>
          <w:sz w:val="28"/>
          <w:szCs w:val="28"/>
          <w:lang w:eastAsia="en-US"/>
        </w:rPr>
        <w:t>objęte</w:t>
      </w:r>
      <w:r w:rsidRPr="008B0ACA">
        <w:rPr>
          <w:rFonts w:eastAsia="Calibri"/>
          <w:b/>
          <w:color w:val="000000"/>
          <w:sz w:val="28"/>
          <w:szCs w:val="28"/>
          <w:lang w:eastAsia="en-US"/>
        </w:rPr>
        <w:t>go</w:t>
      </w:r>
      <w:r w:rsidR="000122ED" w:rsidRPr="008B0ACA">
        <w:rPr>
          <w:rFonts w:eastAsia="Calibri"/>
          <w:b/>
          <w:color w:val="000000"/>
          <w:sz w:val="28"/>
          <w:szCs w:val="28"/>
          <w:lang w:eastAsia="en-US"/>
        </w:rPr>
        <w:t xml:space="preserve"> przepisami </w:t>
      </w:r>
    </w:p>
    <w:p w14:paraId="2FB316A0" w14:textId="084C3206" w:rsidR="0056144A" w:rsidRPr="008B0ACA" w:rsidRDefault="000122ED" w:rsidP="00DD199C">
      <w:pPr>
        <w:spacing w:line="360" w:lineRule="auto"/>
        <w:jc w:val="center"/>
        <w:rPr>
          <w:rFonts w:eastAsia="Calibri"/>
          <w:b/>
          <w:color w:val="000000"/>
          <w:sz w:val="28"/>
          <w:szCs w:val="28"/>
          <w:u w:val="single"/>
          <w:lang w:eastAsia="en-US"/>
        </w:rPr>
      </w:pPr>
      <w:r w:rsidRPr="008B0ACA">
        <w:rPr>
          <w:rFonts w:eastAsia="Calibri"/>
          <w:b/>
          <w:i/>
          <w:iCs/>
          <w:color w:val="000000"/>
          <w:sz w:val="28"/>
          <w:szCs w:val="28"/>
          <w:u w:val="single"/>
          <w:lang w:eastAsia="en-US"/>
        </w:rPr>
        <w:t>Regulaminu udzielania zamówień w Polskiej Grupie Górniczej S.A</w:t>
      </w:r>
      <w:r w:rsidRPr="008B0ACA">
        <w:rPr>
          <w:rFonts w:eastAsia="Calibri"/>
          <w:b/>
          <w:color w:val="000000"/>
          <w:sz w:val="28"/>
          <w:szCs w:val="28"/>
          <w:u w:val="single"/>
          <w:lang w:eastAsia="en-US"/>
        </w:rPr>
        <w:t xml:space="preserve">. </w:t>
      </w:r>
    </w:p>
    <w:p w14:paraId="5A158362" w14:textId="6B045278" w:rsidR="00F13DFD" w:rsidRPr="008B0ACA" w:rsidRDefault="00DD199C" w:rsidP="00DD199C">
      <w:pPr>
        <w:spacing w:line="360" w:lineRule="auto"/>
        <w:jc w:val="center"/>
        <w:rPr>
          <w:rFonts w:eastAsia="Calibri"/>
          <w:b/>
          <w:color w:val="000000"/>
          <w:sz w:val="28"/>
          <w:szCs w:val="28"/>
          <w:lang w:eastAsia="en-US"/>
        </w:rPr>
      </w:pPr>
      <w:r w:rsidRPr="008B0ACA">
        <w:rPr>
          <w:rFonts w:eastAsia="Calibri"/>
          <w:b/>
          <w:color w:val="000000"/>
          <w:sz w:val="28"/>
          <w:szCs w:val="28"/>
          <w:lang w:eastAsia="en-US"/>
        </w:rPr>
        <w:t>w trybie p</w:t>
      </w:r>
      <w:r w:rsidR="0056144A" w:rsidRPr="008B0ACA">
        <w:rPr>
          <w:rFonts w:eastAsia="Calibri"/>
          <w:b/>
          <w:color w:val="000000"/>
          <w:sz w:val="28"/>
          <w:szCs w:val="28"/>
          <w:lang w:eastAsia="en-US"/>
        </w:rPr>
        <w:t>rzetarg</w:t>
      </w:r>
      <w:r w:rsidRPr="008B0ACA">
        <w:rPr>
          <w:rFonts w:eastAsia="Calibri"/>
          <w:b/>
          <w:color w:val="000000"/>
          <w:sz w:val="28"/>
          <w:szCs w:val="28"/>
          <w:lang w:eastAsia="en-US"/>
        </w:rPr>
        <w:t>u</w:t>
      </w:r>
      <w:r w:rsidR="0056144A" w:rsidRPr="008B0ACA">
        <w:rPr>
          <w:rFonts w:eastAsia="Calibri"/>
          <w:b/>
          <w:color w:val="000000"/>
          <w:sz w:val="28"/>
          <w:szCs w:val="28"/>
          <w:lang w:eastAsia="en-US"/>
        </w:rPr>
        <w:t xml:space="preserve"> nieograniczon</w:t>
      </w:r>
      <w:r w:rsidRPr="008B0ACA">
        <w:rPr>
          <w:rFonts w:eastAsia="Calibri"/>
          <w:b/>
          <w:color w:val="000000"/>
          <w:sz w:val="28"/>
          <w:szCs w:val="28"/>
          <w:lang w:eastAsia="en-US"/>
        </w:rPr>
        <w:t>ego</w:t>
      </w:r>
      <w:r w:rsidR="00817766" w:rsidRPr="008B0ACA">
        <w:rPr>
          <w:rFonts w:eastAsia="Calibri"/>
          <w:b/>
          <w:color w:val="000000"/>
          <w:sz w:val="28"/>
          <w:szCs w:val="28"/>
          <w:lang w:eastAsia="en-US"/>
        </w:rPr>
        <w:t xml:space="preserve"> </w:t>
      </w:r>
    </w:p>
    <w:p w14:paraId="6F6296A4" w14:textId="77777777" w:rsidR="00AA02D2" w:rsidRDefault="00817766" w:rsidP="00155B65">
      <w:pPr>
        <w:spacing w:line="360" w:lineRule="auto"/>
        <w:jc w:val="center"/>
        <w:rPr>
          <w:rFonts w:eastAsia="Calibri"/>
          <w:b/>
          <w:color w:val="000000"/>
          <w:sz w:val="28"/>
          <w:szCs w:val="28"/>
          <w:lang w:eastAsia="en-US"/>
        </w:rPr>
      </w:pPr>
      <w:r w:rsidRPr="008B0ACA">
        <w:rPr>
          <w:rFonts w:eastAsia="Calibri"/>
          <w:b/>
          <w:color w:val="000000"/>
          <w:sz w:val="28"/>
          <w:szCs w:val="28"/>
          <w:lang w:eastAsia="en-US"/>
        </w:rPr>
        <w:t>pn</w:t>
      </w:r>
      <w:r w:rsidR="00AA02D2">
        <w:rPr>
          <w:rFonts w:eastAsia="Calibri"/>
          <w:b/>
          <w:color w:val="000000"/>
          <w:sz w:val="28"/>
          <w:szCs w:val="28"/>
          <w:lang w:eastAsia="en-US"/>
        </w:rPr>
        <w:t>.</w:t>
      </w:r>
      <w:r w:rsidRPr="008B0ACA">
        <w:rPr>
          <w:rFonts w:eastAsia="Calibri"/>
          <w:b/>
          <w:color w:val="000000"/>
          <w:sz w:val="28"/>
          <w:szCs w:val="28"/>
          <w:lang w:eastAsia="en-US"/>
        </w:rPr>
        <w:t xml:space="preserve">: </w:t>
      </w:r>
      <w:r w:rsidR="00155B65" w:rsidRPr="008B0ACA">
        <w:rPr>
          <w:rFonts w:eastAsia="Calibri"/>
          <w:b/>
          <w:color w:val="000000"/>
          <w:sz w:val="28"/>
          <w:szCs w:val="28"/>
          <w:lang w:eastAsia="en-US"/>
        </w:rPr>
        <w:t>Wykonanie oznaczeń parametrów fizyko –</w:t>
      </w:r>
      <w:r w:rsidR="00155B65" w:rsidRPr="00155B65">
        <w:rPr>
          <w:rFonts w:eastAsia="Calibri"/>
          <w:b/>
          <w:color w:val="000000"/>
          <w:sz w:val="28"/>
          <w:szCs w:val="28"/>
          <w:lang w:eastAsia="en-US"/>
        </w:rPr>
        <w:t xml:space="preserve"> chemicznych węgli energetycznych koksowych oraz węgla handlowego produkowanych </w:t>
      </w:r>
      <w:r w:rsidR="00AA02D2">
        <w:rPr>
          <w:rFonts w:eastAsia="Calibri"/>
          <w:b/>
          <w:color w:val="000000"/>
          <w:sz w:val="28"/>
          <w:szCs w:val="28"/>
          <w:lang w:eastAsia="en-US"/>
        </w:rPr>
        <w:br/>
      </w:r>
      <w:r w:rsidR="00155B65" w:rsidRPr="00155B65">
        <w:rPr>
          <w:rFonts w:eastAsia="Calibri"/>
          <w:b/>
          <w:color w:val="000000"/>
          <w:sz w:val="28"/>
          <w:szCs w:val="28"/>
          <w:lang w:eastAsia="en-US"/>
        </w:rPr>
        <w:t xml:space="preserve">w Oddziałach Polskiej Grupy Górniczej S.A i badań biegłości poprzez porównanie </w:t>
      </w:r>
      <w:proofErr w:type="spellStart"/>
      <w:r w:rsidR="00155B65" w:rsidRPr="00155B65">
        <w:rPr>
          <w:rFonts w:eastAsia="Calibri"/>
          <w:b/>
          <w:color w:val="000000"/>
          <w:sz w:val="28"/>
          <w:szCs w:val="28"/>
          <w:lang w:eastAsia="en-US"/>
        </w:rPr>
        <w:t>międzylaboratoryjne</w:t>
      </w:r>
      <w:proofErr w:type="spellEnd"/>
      <w:r w:rsidR="00155B65" w:rsidRPr="00155B65">
        <w:rPr>
          <w:rFonts w:eastAsia="Calibri"/>
          <w:b/>
          <w:color w:val="000000"/>
          <w:sz w:val="28"/>
          <w:szCs w:val="28"/>
          <w:lang w:eastAsia="en-US"/>
        </w:rPr>
        <w:t xml:space="preserve"> </w:t>
      </w:r>
    </w:p>
    <w:p w14:paraId="20CD83AB" w14:textId="12A8C38C" w:rsidR="00817766" w:rsidRPr="00F76785" w:rsidRDefault="00155B65" w:rsidP="00155B65">
      <w:pPr>
        <w:spacing w:line="360" w:lineRule="auto"/>
        <w:jc w:val="center"/>
        <w:rPr>
          <w:rFonts w:eastAsia="Calibri"/>
          <w:b/>
          <w:color w:val="000000"/>
          <w:sz w:val="28"/>
          <w:szCs w:val="28"/>
          <w:lang w:eastAsia="en-US"/>
        </w:rPr>
      </w:pPr>
      <w:r w:rsidRPr="00155B65">
        <w:rPr>
          <w:rFonts w:eastAsia="Calibri"/>
          <w:b/>
          <w:color w:val="000000"/>
          <w:sz w:val="28"/>
          <w:szCs w:val="28"/>
          <w:lang w:eastAsia="en-US"/>
        </w:rPr>
        <w:t>w ramach struktur Polskiej Grupy Górniczej S.A.</w:t>
      </w:r>
    </w:p>
    <w:p w14:paraId="3DE14426" w14:textId="235485DE"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8B0ACA">
        <w:rPr>
          <w:rFonts w:eastAsia="Calibri"/>
          <w:b/>
          <w:color w:val="000000"/>
          <w:sz w:val="28"/>
          <w:szCs w:val="28"/>
          <w:lang w:eastAsia="en-US"/>
        </w:rPr>
        <w:t xml:space="preserve"> 702400098</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052816" w:rsidRDefault="00ED28D9">
          <w:pPr>
            <w:pStyle w:val="Nagwekspisutreci"/>
            <w:rPr>
              <w:color w:val="auto"/>
            </w:rPr>
          </w:pPr>
          <w:r w:rsidRPr="00052816">
            <w:rPr>
              <w:color w:val="auto"/>
            </w:rPr>
            <w:t>Spis treści</w:t>
          </w:r>
        </w:p>
        <w:p w14:paraId="4D3F35EC" w14:textId="48469A6E"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760E93">
              <w:rPr>
                <w:noProof/>
                <w:webHidden/>
              </w:rPr>
              <w:t>3</w:t>
            </w:r>
            <w:r w:rsidR="00760E93">
              <w:rPr>
                <w:noProof/>
                <w:webHidden/>
              </w:rPr>
              <w:fldChar w:fldCharType="end"/>
            </w:r>
          </w:hyperlink>
        </w:p>
        <w:p w14:paraId="0D047C8D" w14:textId="46E65F6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Pr>
                <w:noProof/>
                <w:webHidden/>
              </w:rPr>
              <w:t>3</w:t>
            </w:r>
            <w:r>
              <w:rPr>
                <w:noProof/>
                <w:webHidden/>
              </w:rPr>
              <w:fldChar w:fldCharType="end"/>
            </w:r>
          </w:hyperlink>
        </w:p>
        <w:p w14:paraId="002AE13A" w14:textId="07ABB9B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Pr>
                <w:noProof/>
                <w:webHidden/>
              </w:rPr>
              <w:t>4</w:t>
            </w:r>
            <w:r>
              <w:rPr>
                <w:noProof/>
                <w:webHidden/>
              </w:rPr>
              <w:fldChar w:fldCharType="end"/>
            </w:r>
          </w:hyperlink>
        </w:p>
        <w:p w14:paraId="080F23CC" w14:textId="4F0CA3E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Pr>
                <w:noProof/>
                <w:webHidden/>
              </w:rPr>
              <w:t>4</w:t>
            </w:r>
            <w:r>
              <w:rPr>
                <w:noProof/>
                <w:webHidden/>
              </w:rPr>
              <w:fldChar w:fldCharType="end"/>
            </w:r>
          </w:hyperlink>
        </w:p>
        <w:p w14:paraId="47DD05A7" w14:textId="1CEC17F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Pr>
                <w:noProof/>
                <w:webHidden/>
              </w:rPr>
              <w:t>4</w:t>
            </w:r>
            <w:r>
              <w:rPr>
                <w:noProof/>
                <w:webHidden/>
              </w:rPr>
              <w:fldChar w:fldCharType="end"/>
            </w:r>
          </w:hyperlink>
        </w:p>
        <w:p w14:paraId="052EB6E5" w14:textId="3CFC624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Pr>
                <w:noProof/>
                <w:webHidden/>
              </w:rPr>
              <w:t>8</w:t>
            </w:r>
            <w:r>
              <w:rPr>
                <w:noProof/>
                <w:webHidden/>
              </w:rPr>
              <w:fldChar w:fldCharType="end"/>
            </w:r>
          </w:hyperlink>
        </w:p>
        <w:p w14:paraId="6C2B3493" w14:textId="64CC13D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Pr>
                <w:noProof/>
                <w:webHidden/>
              </w:rPr>
              <w:t>9</w:t>
            </w:r>
            <w:r>
              <w:rPr>
                <w:noProof/>
                <w:webHidden/>
              </w:rPr>
              <w:fldChar w:fldCharType="end"/>
            </w:r>
          </w:hyperlink>
        </w:p>
        <w:p w14:paraId="508CCCE2" w14:textId="0C4D622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Pr>
                <w:noProof/>
                <w:webHidden/>
              </w:rPr>
              <w:t>10</w:t>
            </w:r>
            <w:r>
              <w:rPr>
                <w:noProof/>
                <w:webHidden/>
              </w:rPr>
              <w:fldChar w:fldCharType="end"/>
            </w:r>
          </w:hyperlink>
        </w:p>
        <w:p w14:paraId="449CE014" w14:textId="4FFC39B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Pr>
                <w:noProof/>
                <w:webHidden/>
              </w:rPr>
              <w:t>14</w:t>
            </w:r>
            <w:r>
              <w:rPr>
                <w:noProof/>
                <w:webHidden/>
              </w:rPr>
              <w:fldChar w:fldCharType="end"/>
            </w:r>
          </w:hyperlink>
        </w:p>
        <w:p w14:paraId="514D4145" w14:textId="6DC29F4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Pr>
                <w:noProof/>
                <w:webHidden/>
              </w:rPr>
              <w:t>15</w:t>
            </w:r>
            <w:r>
              <w:rPr>
                <w:noProof/>
                <w:webHidden/>
              </w:rPr>
              <w:fldChar w:fldCharType="end"/>
            </w:r>
          </w:hyperlink>
        </w:p>
        <w:p w14:paraId="1BCDE463" w14:textId="0F5269B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Pr>
                <w:noProof/>
                <w:webHidden/>
              </w:rPr>
              <w:t>16</w:t>
            </w:r>
            <w:r>
              <w:rPr>
                <w:noProof/>
                <w:webHidden/>
              </w:rPr>
              <w:fldChar w:fldCharType="end"/>
            </w:r>
          </w:hyperlink>
        </w:p>
        <w:p w14:paraId="44BF6828" w14:textId="07E4784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Pr>
                <w:noProof/>
                <w:webHidden/>
              </w:rPr>
              <w:t>17</w:t>
            </w:r>
            <w:r>
              <w:rPr>
                <w:noProof/>
                <w:webHidden/>
              </w:rPr>
              <w:fldChar w:fldCharType="end"/>
            </w:r>
          </w:hyperlink>
        </w:p>
        <w:p w14:paraId="7E0B973A" w14:textId="363C73C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Pr>
                <w:noProof/>
                <w:webHidden/>
              </w:rPr>
              <w:t>20</w:t>
            </w:r>
            <w:r>
              <w:rPr>
                <w:noProof/>
                <w:webHidden/>
              </w:rPr>
              <w:fldChar w:fldCharType="end"/>
            </w:r>
          </w:hyperlink>
        </w:p>
        <w:p w14:paraId="1DB57DF7" w14:textId="47DA7B9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Pr>
                <w:noProof/>
                <w:webHidden/>
              </w:rPr>
              <w:t>21</w:t>
            </w:r>
            <w:r>
              <w:rPr>
                <w:noProof/>
                <w:webHidden/>
              </w:rPr>
              <w:fldChar w:fldCharType="end"/>
            </w:r>
          </w:hyperlink>
        </w:p>
        <w:p w14:paraId="56AE23CD" w14:textId="2EEDC34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Pr>
                <w:noProof/>
                <w:webHidden/>
              </w:rPr>
              <w:t>22</w:t>
            </w:r>
            <w:r>
              <w:rPr>
                <w:noProof/>
                <w:webHidden/>
              </w:rPr>
              <w:fldChar w:fldCharType="end"/>
            </w:r>
          </w:hyperlink>
        </w:p>
        <w:p w14:paraId="71A05CB7" w14:textId="4DB822B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Pr>
                <w:noProof/>
                <w:webHidden/>
              </w:rPr>
              <w:t>22</w:t>
            </w:r>
            <w:r>
              <w:rPr>
                <w:noProof/>
                <w:webHidden/>
              </w:rPr>
              <w:fldChar w:fldCharType="end"/>
            </w:r>
          </w:hyperlink>
        </w:p>
        <w:p w14:paraId="3011D23E" w14:textId="7A1DCCF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Pr>
                <w:noProof/>
                <w:webHidden/>
              </w:rPr>
              <w:t>23</w:t>
            </w:r>
            <w:r>
              <w:rPr>
                <w:noProof/>
                <w:webHidden/>
              </w:rPr>
              <w:fldChar w:fldCharType="end"/>
            </w:r>
          </w:hyperlink>
        </w:p>
        <w:p w14:paraId="36BB4E72" w14:textId="5E85727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Pr>
                <w:noProof/>
                <w:webHidden/>
              </w:rPr>
              <w:t>26</w:t>
            </w:r>
            <w:r>
              <w:rPr>
                <w:noProof/>
                <w:webHidden/>
              </w:rPr>
              <w:fldChar w:fldCharType="end"/>
            </w:r>
          </w:hyperlink>
        </w:p>
        <w:p w14:paraId="4ABD2E8D" w14:textId="7276A18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Pr>
                <w:noProof/>
                <w:webHidden/>
              </w:rPr>
              <w:t>26</w:t>
            </w:r>
            <w:r>
              <w:rPr>
                <w:noProof/>
                <w:webHidden/>
              </w:rPr>
              <w:fldChar w:fldCharType="end"/>
            </w:r>
          </w:hyperlink>
        </w:p>
        <w:p w14:paraId="56AFA778" w14:textId="03E3F56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Pr>
                <w:noProof/>
                <w:webHidden/>
              </w:rPr>
              <w:t>28</w:t>
            </w:r>
            <w:r>
              <w:rPr>
                <w:noProof/>
                <w:webHidden/>
              </w:rPr>
              <w:fldChar w:fldCharType="end"/>
            </w:r>
          </w:hyperlink>
        </w:p>
        <w:p w14:paraId="2BB8950A" w14:textId="45C4443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Pr>
                <w:noProof/>
                <w:webHidden/>
              </w:rPr>
              <w:t>28</w:t>
            </w:r>
            <w:r>
              <w:rPr>
                <w:noProof/>
                <w:webHidden/>
              </w:rPr>
              <w:fldChar w:fldCharType="end"/>
            </w:r>
          </w:hyperlink>
        </w:p>
        <w:p w14:paraId="633A706E" w14:textId="60A547E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Pr>
                <w:noProof/>
                <w:webHidden/>
              </w:rPr>
              <w:t>29</w:t>
            </w:r>
            <w:r>
              <w:rPr>
                <w:noProof/>
                <w:webHidden/>
              </w:rPr>
              <w:fldChar w:fldCharType="end"/>
            </w:r>
          </w:hyperlink>
        </w:p>
        <w:p w14:paraId="53F816F5" w14:textId="3A7F5A6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Pr>
                <w:noProof/>
                <w:webHidden/>
              </w:rPr>
              <w:t>29</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2E322C8E"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EC4F44" w:rsidRPr="00EC4F44">
        <w:t xml:space="preserve">Wykonanie oznaczeń parametrów fizyko – chemicznych węgli energetycznych koksowych oraz węgla handlowego produkowanych w Oddziałach Polskiej Grupy Górniczej S.A i badań biegłości poprzez porównanie </w:t>
      </w:r>
      <w:proofErr w:type="spellStart"/>
      <w:r w:rsidR="00EC4F44" w:rsidRPr="00EC4F44">
        <w:t>międzylaboratoryjne</w:t>
      </w:r>
      <w:proofErr w:type="spellEnd"/>
      <w:r w:rsidR="00EC4F44" w:rsidRPr="00EC4F44">
        <w:t xml:space="preserve"> w ramach struktur Polskiej Grupy Górniczej S.A.</w:t>
      </w:r>
    </w:p>
    <w:p w14:paraId="4D37EEC6" w14:textId="3AF28D12" w:rsidR="00F13DFD" w:rsidRPr="00344216" w:rsidRDefault="00F13DFD" w:rsidP="00804500">
      <w:pPr>
        <w:pStyle w:val="Akapitzlist"/>
        <w:numPr>
          <w:ilvl w:val="0"/>
          <w:numId w:val="1"/>
        </w:numPr>
        <w:spacing w:before="120" w:line="312" w:lineRule="auto"/>
        <w:contextualSpacing w:val="0"/>
        <w:jc w:val="both"/>
        <w:rPr>
          <w:b/>
          <w:bCs/>
        </w:rPr>
      </w:pPr>
      <w:r w:rsidRPr="00057162">
        <w:lastRenderedPageBreak/>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w:t>
      </w:r>
      <w:r w:rsidR="00CA0422" w:rsidRPr="00344216">
        <w:rPr>
          <w:b/>
          <w:bCs/>
        </w:rPr>
        <w:t>S</w:t>
      </w:r>
      <w:r w:rsidRPr="00344216">
        <w:rPr>
          <w:b/>
          <w:bCs/>
        </w:rPr>
        <w:t>WZ.</w:t>
      </w:r>
    </w:p>
    <w:p w14:paraId="744F00CD" w14:textId="28BDB0CF" w:rsidR="00182B15" w:rsidRPr="008616AB" w:rsidRDefault="00182B15" w:rsidP="00804500">
      <w:pPr>
        <w:pStyle w:val="Akapitzlist"/>
        <w:numPr>
          <w:ilvl w:val="0"/>
          <w:numId w:val="1"/>
        </w:numPr>
        <w:spacing w:before="120" w:line="312" w:lineRule="auto"/>
        <w:contextualSpacing w:val="0"/>
        <w:jc w:val="both"/>
        <w:rPr>
          <w:bCs/>
        </w:rPr>
      </w:pPr>
      <w:r w:rsidRPr="00344216">
        <w:t>Kody CPV:</w:t>
      </w:r>
      <w:r w:rsidR="00344216" w:rsidRPr="00344216">
        <w:t xml:space="preserve"> 73111000-3</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556D618D" w14:textId="0FE3BFEE" w:rsidR="00F13DFD" w:rsidRPr="00E020B1" w:rsidRDefault="006B0420" w:rsidP="00E020B1">
      <w:pPr>
        <w:spacing w:before="120" w:line="312" w:lineRule="auto"/>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8616AB">
        <w:rPr>
          <w:b/>
          <w:sz w:val="24"/>
          <w:szCs w:val="24"/>
        </w:rPr>
        <w:t>Załącznik nr 1 do SWZ</w:t>
      </w:r>
      <w:r w:rsidR="00965D01" w:rsidRPr="008616AB">
        <w:rPr>
          <w:bCs/>
          <w:sz w:val="24"/>
          <w:szCs w:val="24"/>
        </w:rPr>
        <w:t>)</w:t>
      </w:r>
      <w:r w:rsidR="00CA0422" w:rsidRPr="008616AB">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344216" w:rsidRDefault="00965D01" w:rsidP="00933285">
      <w:pPr>
        <w:pStyle w:val="Akapitzlist"/>
        <w:numPr>
          <w:ilvl w:val="0"/>
          <w:numId w:val="2"/>
        </w:numPr>
        <w:spacing w:before="120" w:line="312" w:lineRule="auto"/>
        <w:contextualSpacing w:val="0"/>
        <w:jc w:val="both"/>
      </w:pPr>
      <w:r w:rsidRPr="00344216">
        <w:t xml:space="preserve">O udzielenie zamówienia mogą ubiegać się </w:t>
      </w:r>
      <w:r w:rsidR="00DB4D9E" w:rsidRPr="00344216">
        <w:t>Wykonawcy</w:t>
      </w:r>
      <w:r w:rsidRPr="00344216">
        <w:t>, którzy nie podlegają wykluczeniu z postępowania oraz spełniają warunki udziału w postępowaniu</w:t>
      </w:r>
      <w:r w:rsidR="00F625E4" w:rsidRPr="00344216">
        <w:t>.</w:t>
      </w:r>
    </w:p>
    <w:p w14:paraId="3152BCB6" w14:textId="0E4579B9" w:rsidR="00F625E4" w:rsidRPr="00344216" w:rsidRDefault="00F625E4" w:rsidP="00933285">
      <w:pPr>
        <w:pStyle w:val="Akapitzlist"/>
        <w:numPr>
          <w:ilvl w:val="0"/>
          <w:numId w:val="2"/>
        </w:numPr>
        <w:spacing w:before="120" w:line="312" w:lineRule="auto"/>
        <w:contextualSpacing w:val="0"/>
        <w:jc w:val="both"/>
      </w:pPr>
      <w:bookmarkStart w:id="16" w:name="_Hlk91670677"/>
      <w:r w:rsidRPr="00344216">
        <w:t xml:space="preserve">Wykluczeniu z postępowania </w:t>
      </w:r>
      <w:r w:rsidR="00501126" w:rsidRPr="00344216">
        <w:t>podlega</w:t>
      </w:r>
      <w:r w:rsidRPr="00344216">
        <w:t xml:space="preserve"> </w:t>
      </w:r>
      <w:r w:rsidR="008616AB" w:rsidRPr="00344216">
        <w:t>Wykonawca</w:t>
      </w:r>
      <w:r w:rsidRPr="00344216">
        <w:t>:</w:t>
      </w:r>
    </w:p>
    <w:bookmarkEnd w:id="16"/>
    <w:p w14:paraId="32B5A2D8" w14:textId="4A3403BC" w:rsidR="00820105" w:rsidRPr="00344216" w:rsidRDefault="00820105" w:rsidP="001C2BF6">
      <w:pPr>
        <w:pStyle w:val="Akapitzlist"/>
        <w:numPr>
          <w:ilvl w:val="1"/>
          <w:numId w:val="2"/>
        </w:numPr>
        <w:spacing w:before="120" w:line="312" w:lineRule="auto"/>
        <w:ind w:left="709" w:hanging="425"/>
        <w:contextualSpacing w:val="0"/>
        <w:jc w:val="both"/>
      </w:pPr>
      <w:r w:rsidRPr="00344216">
        <w:t>wobec któr</w:t>
      </w:r>
      <w:r w:rsidR="0095347E" w:rsidRPr="00344216">
        <w:t>ego</w:t>
      </w:r>
      <w:r w:rsidRPr="00344216">
        <w:t xml:space="preserve"> zachodzą okoliczności określone </w:t>
      </w:r>
      <w:r w:rsidR="001C3043" w:rsidRPr="00344216">
        <w:t>w</w:t>
      </w:r>
      <w:r w:rsidRPr="00344216">
        <w:t xml:space="preserve"> art. 7 ust 1 ustawy z dnia 13 kwietnia 2022 r. o szczególnych rozwiązaniach w zakresie przeciwdziałania wspieraniu agresji na Ukrainę oraz służących ochronie bezpieczeństwa narodowego oraz </w:t>
      </w:r>
      <w:r w:rsidR="0035235E" w:rsidRPr="00344216">
        <w:t xml:space="preserve">w </w:t>
      </w:r>
      <w:r w:rsidRPr="00344216">
        <w:t xml:space="preserve">rozporządzeniu (UE) 2022/576, </w:t>
      </w:r>
      <w:proofErr w:type="spellStart"/>
      <w:r w:rsidRPr="00344216">
        <w:t>tj</w:t>
      </w:r>
      <w:proofErr w:type="spellEnd"/>
      <w:r w:rsidR="00FE6881" w:rsidRPr="00344216">
        <w:t>:</w:t>
      </w:r>
    </w:p>
    <w:p w14:paraId="7D351959" w14:textId="13685123" w:rsidR="00820105" w:rsidRPr="00344216" w:rsidRDefault="00DB4D9E">
      <w:pPr>
        <w:pStyle w:val="Akapitzlist"/>
        <w:widowControl w:val="0"/>
        <w:numPr>
          <w:ilvl w:val="7"/>
          <w:numId w:val="35"/>
        </w:numPr>
        <w:adjustRightInd w:val="0"/>
        <w:spacing w:before="120" w:line="312" w:lineRule="auto"/>
        <w:ind w:left="709" w:hanging="283"/>
        <w:jc w:val="both"/>
        <w:textAlignment w:val="baseline"/>
      </w:pPr>
      <w:r w:rsidRPr="00344216">
        <w:t>Wykonawcy</w:t>
      </w:r>
      <w:r w:rsidR="00820105" w:rsidRPr="00344216">
        <w:t>, którzy są wymienieni w wykazach określonych w rozporządzeniu Rady (WE) nr 765/2006 z dnia 18 maja 2006 r. dotycząc</w:t>
      </w:r>
      <w:r w:rsidR="0035235E" w:rsidRPr="00344216">
        <w:t>ym</w:t>
      </w:r>
      <w:r w:rsidR="00820105" w:rsidRPr="00344216">
        <w:t xml:space="preserve"> środków ograniczających </w:t>
      </w:r>
      <w:r w:rsidR="00B6788B" w:rsidRPr="00344216">
        <w:br/>
      </w:r>
      <w:r w:rsidR="00820105" w:rsidRPr="00344216">
        <w:t>w związku z sytuacją na Białorusi i udziałem Białorusi w agresji Rosji wobec Ukrainy (</w:t>
      </w:r>
      <w:proofErr w:type="spellStart"/>
      <w:r w:rsidR="00820105" w:rsidRPr="00344216">
        <w:t>Dz.Urz</w:t>
      </w:r>
      <w:proofErr w:type="spellEnd"/>
      <w:r w:rsidR="00820105" w:rsidRPr="00344216">
        <w:t xml:space="preserve">. UE L 134 z 20.05.2006, str. 1 z </w:t>
      </w:r>
      <w:proofErr w:type="spellStart"/>
      <w:r w:rsidR="00820105" w:rsidRPr="00344216">
        <w:t>późn</w:t>
      </w:r>
      <w:proofErr w:type="spellEnd"/>
      <w:r w:rsidR="00820105" w:rsidRPr="00344216">
        <w:t>. zm.) zwan</w:t>
      </w:r>
      <w:r w:rsidR="0035235E" w:rsidRPr="00344216">
        <w:t>ym</w:t>
      </w:r>
      <w:r w:rsidR="00820105" w:rsidRPr="00344216">
        <w:t xml:space="preserve"> dalej ,,rozporządzeniem </w:t>
      </w:r>
      <w:hyperlink r:id="rId12" w:history="1">
        <w:r w:rsidR="00820105" w:rsidRPr="00344216">
          <w:rPr>
            <w:rStyle w:val="Hipercze"/>
          </w:rPr>
          <w:t>765/2006</w:t>
        </w:r>
      </w:hyperlink>
      <w:r w:rsidR="00820105" w:rsidRPr="00344216">
        <w:t xml:space="preserve">”, lub rozporządzeniu Rady (UE) nr 269/2014 z dnia 17 marca 2014 r. </w:t>
      </w:r>
      <w:r w:rsidR="00B6788B" w:rsidRPr="00344216">
        <w:br/>
      </w:r>
      <w:r w:rsidR="00820105" w:rsidRPr="00344216">
        <w:t>w sprawie środków ograniczających w odniesieniu do działań podważających integralność terytorialną, suwerenność i niezależność Ukrainy lub im zagrażających (</w:t>
      </w:r>
      <w:proofErr w:type="spellStart"/>
      <w:r w:rsidR="00820105" w:rsidRPr="00344216">
        <w:t>Dz.Urz</w:t>
      </w:r>
      <w:proofErr w:type="spellEnd"/>
      <w:r w:rsidR="00820105" w:rsidRPr="00344216">
        <w:t xml:space="preserve">. UE L 78 z 17.03.2014, str. 6, z </w:t>
      </w:r>
      <w:proofErr w:type="spellStart"/>
      <w:r w:rsidR="00820105" w:rsidRPr="00344216">
        <w:t>późn</w:t>
      </w:r>
      <w:proofErr w:type="spellEnd"/>
      <w:r w:rsidR="00820105" w:rsidRPr="00344216">
        <w:t>. zm.) zwan</w:t>
      </w:r>
      <w:r w:rsidR="0035235E" w:rsidRPr="00344216">
        <w:t>ym</w:t>
      </w:r>
      <w:r w:rsidR="00820105" w:rsidRPr="00344216">
        <w:t xml:space="preserve"> dalej ,,rozporządzeniem 269/2014” albo wpisan</w:t>
      </w:r>
      <w:r w:rsidR="0035235E" w:rsidRPr="00344216">
        <w:t>i</w:t>
      </w:r>
      <w:r w:rsidR="00820105" w:rsidRPr="00344216">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344216" w:rsidRDefault="00DB4D9E">
      <w:pPr>
        <w:pStyle w:val="Akapitzlist"/>
        <w:widowControl w:val="0"/>
        <w:numPr>
          <w:ilvl w:val="7"/>
          <w:numId w:val="35"/>
        </w:numPr>
        <w:adjustRightInd w:val="0"/>
        <w:spacing w:before="120" w:line="312" w:lineRule="auto"/>
        <w:ind w:left="709" w:hanging="283"/>
        <w:jc w:val="both"/>
        <w:textAlignment w:val="baseline"/>
      </w:pPr>
      <w:r w:rsidRPr="00344216">
        <w:t>Wykonawcy</w:t>
      </w:r>
      <w:r w:rsidR="00820105" w:rsidRPr="00344216">
        <w:t xml:space="preserve">, których beneficjentem rzeczywistym w rozumieniu ustawy z dnia 1 marca 2018 r. o przeciwdziałaniu praniu pieniędzy oraz finansowaniu terroryzmu (Dz. U. </w:t>
      </w:r>
      <w:r w:rsidR="00B6788B" w:rsidRPr="00344216">
        <w:br/>
      </w:r>
      <w:r w:rsidR="00820105" w:rsidRPr="00344216">
        <w:t xml:space="preserve">z 2022 r. poz. 593 i 655) jest osoba wymieniona w wykazach określonych </w:t>
      </w:r>
      <w:r w:rsidR="00B6788B" w:rsidRPr="00344216">
        <w:br/>
      </w:r>
      <w:r w:rsidR="00820105" w:rsidRPr="00344216">
        <w:t xml:space="preserve">w rozporządzeniu 765/2006 i rozporządzeniu 269/2014 albo wpisana na listę lub będąca takim beneficjentem rzeczywistym od dnia 24 lutego 2022 r., o ile została wpisana na </w:t>
      </w:r>
      <w:r w:rsidR="00820105" w:rsidRPr="00344216">
        <w:lastRenderedPageBreak/>
        <w:t>listę na podstawie decyzji w sprawie wpisu na listę rozstrzygającej o zastosowaniu środka, o którym mowa w art. 1 pkt 3 w zw. art. 3 ustawy;</w:t>
      </w:r>
    </w:p>
    <w:p w14:paraId="04D021A1" w14:textId="070B188A" w:rsidR="00820105" w:rsidRPr="00344216" w:rsidRDefault="00DB4D9E">
      <w:pPr>
        <w:pStyle w:val="Akapitzlist"/>
        <w:widowControl w:val="0"/>
        <w:numPr>
          <w:ilvl w:val="7"/>
          <w:numId w:val="35"/>
        </w:numPr>
        <w:adjustRightInd w:val="0"/>
        <w:spacing w:before="120" w:line="312" w:lineRule="auto"/>
        <w:ind w:left="709" w:hanging="283"/>
        <w:jc w:val="both"/>
        <w:textAlignment w:val="baseline"/>
      </w:pPr>
      <w:r w:rsidRPr="00344216">
        <w:t>Wykonawcy</w:t>
      </w:r>
      <w:r w:rsidR="00820105" w:rsidRPr="00344216">
        <w:t>, których jednostką dominującą w rozumieniu art. 3 ust. 1 pkt 37 ustawy</w:t>
      </w:r>
      <w:r w:rsidR="00B6788B" w:rsidRPr="00344216">
        <w:br/>
      </w:r>
      <w:r w:rsidR="00820105" w:rsidRPr="00344216">
        <w:t>z dnia 29 września 1994 r. o rachunkowości (</w:t>
      </w:r>
      <w:r w:rsidR="00D03994" w:rsidRPr="00344216">
        <w:t xml:space="preserve">Dz. U. z 2023 r. poz. 120, 295 z </w:t>
      </w:r>
      <w:proofErr w:type="spellStart"/>
      <w:r w:rsidR="00D03994" w:rsidRPr="00344216">
        <w:t>późn</w:t>
      </w:r>
      <w:proofErr w:type="spellEnd"/>
      <w:r w:rsidR="00D03994" w:rsidRPr="00344216">
        <w:t>. zm.</w:t>
      </w:r>
      <w:r w:rsidR="00820105" w:rsidRPr="00344216">
        <w:t xml:space="preserve">) jest podmiot wymieniony w wykazach określonych w rozporządzeniu 765/2006 </w:t>
      </w:r>
      <w:r w:rsidR="00B6788B" w:rsidRPr="00344216">
        <w:br/>
      </w:r>
      <w:r w:rsidR="00820105" w:rsidRPr="0034421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344216">
        <w:br/>
      </w:r>
      <w:r w:rsidR="00820105" w:rsidRPr="00344216">
        <w:t>w zw. art. 3 ustawy,</w:t>
      </w:r>
    </w:p>
    <w:p w14:paraId="3FA6C247" w14:textId="6DC82EF6" w:rsidR="00820105" w:rsidRPr="00344216" w:rsidRDefault="00DB4D9E">
      <w:pPr>
        <w:pStyle w:val="Akapitzlist"/>
        <w:widowControl w:val="0"/>
        <w:numPr>
          <w:ilvl w:val="7"/>
          <w:numId w:val="35"/>
        </w:numPr>
        <w:adjustRightInd w:val="0"/>
        <w:spacing w:before="120" w:line="312" w:lineRule="auto"/>
        <w:ind w:left="709" w:hanging="283"/>
        <w:jc w:val="both"/>
        <w:textAlignment w:val="baseline"/>
      </w:pPr>
      <w:r w:rsidRPr="00344216">
        <w:t>Wykonawcy</w:t>
      </w:r>
      <w:r w:rsidR="005926BE" w:rsidRPr="00344216">
        <w:t>,</w:t>
      </w:r>
      <w:r w:rsidR="00820105" w:rsidRPr="00344216">
        <w:t xml:space="preserve"> którzy realizują zamówienie na rzecz lub z udziałem:</w:t>
      </w:r>
    </w:p>
    <w:p w14:paraId="7B77FEBF" w14:textId="62088EDB" w:rsidR="00820105" w:rsidRPr="00344216" w:rsidRDefault="0082010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344216">
        <w:rPr>
          <w:rStyle w:val="Uwydatnienie"/>
          <w:i w:val="0"/>
        </w:rPr>
        <w:t xml:space="preserve">obywateli rosyjskich lub osób fizycznych lub prawnych, podmiotów lub organów </w:t>
      </w:r>
      <w:r w:rsidR="00B6788B" w:rsidRPr="00344216">
        <w:rPr>
          <w:rStyle w:val="Uwydatnienie"/>
          <w:i w:val="0"/>
        </w:rPr>
        <w:br/>
      </w:r>
      <w:r w:rsidRPr="00344216">
        <w:rPr>
          <w:rStyle w:val="Uwydatnienie"/>
          <w:i w:val="0"/>
        </w:rPr>
        <w:t>z siedzibą w Rosji;</w:t>
      </w:r>
    </w:p>
    <w:p w14:paraId="4574E73D" w14:textId="77777777" w:rsidR="00820105" w:rsidRPr="00344216" w:rsidRDefault="0082010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344216">
        <w:rPr>
          <w:rStyle w:val="Uwydatnienie"/>
          <w:i w:val="0"/>
        </w:rPr>
        <w:t xml:space="preserve">osób prawnych, podmiotów lub organów, do których prawa własności bezpośrednio lub pośrednio w ponad 50 % należą do podmiotu, o którym mowa w </w:t>
      </w:r>
      <w:proofErr w:type="spellStart"/>
      <w:r w:rsidRPr="00344216">
        <w:rPr>
          <w:rStyle w:val="Uwydatnienie"/>
          <w:i w:val="0"/>
        </w:rPr>
        <w:t>tirecie</w:t>
      </w:r>
      <w:proofErr w:type="spellEnd"/>
      <w:r w:rsidRPr="00344216">
        <w:rPr>
          <w:rStyle w:val="Uwydatnienie"/>
          <w:i w:val="0"/>
        </w:rPr>
        <w:t xml:space="preserve"> 1); lub</w:t>
      </w:r>
    </w:p>
    <w:p w14:paraId="30D7E0C2" w14:textId="77777777" w:rsidR="00820105" w:rsidRPr="00344216" w:rsidRDefault="00820105">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344216">
        <w:rPr>
          <w:rStyle w:val="Uwydatnienie"/>
          <w:i w:val="0"/>
        </w:rPr>
        <w:t>osób fizycznych lub prawnych, podmiotów lub organów działających w imieniu lub pod kierunkiem podmiotu, o którym mowa w tir. 1) lub 2),</w:t>
      </w:r>
    </w:p>
    <w:p w14:paraId="64D644E5" w14:textId="165B8C31" w:rsidR="00820105" w:rsidRPr="00344216" w:rsidRDefault="00820105" w:rsidP="0022543C">
      <w:pPr>
        <w:pStyle w:val="Akapitzlist"/>
        <w:widowControl w:val="0"/>
        <w:adjustRightInd w:val="0"/>
        <w:spacing w:before="120" w:line="312" w:lineRule="auto"/>
        <w:ind w:left="709"/>
        <w:jc w:val="both"/>
        <w:textAlignment w:val="baseline"/>
        <w:rPr>
          <w:i/>
          <w:iCs/>
        </w:rPr>
      </w:pPr>
      <w:r w:rsidRPr="00344216">
        <w:rPr>
          <w:rStyle w:val="Uwydatnienie"/>
          <w:i w:val="0"/>
        </w:rPr>
        <w:t>w tym pod</w:t>
      </w:r>
      <w:r w:rsidR="00295BF5" w:rsidRPr="00344216">
        <w:rPr>
          <w:rStyle w:val="Uwydatnienie"/>
          <w:i w:val="0"/>
        </w:rPr>
        <w:t>w</w:t>
      </w:r>
      <w:r w:rsidR="008616AB" w:rsidRPr="00344216">
        <w:rPr>
          <w:rStyle w:val="Uwydatnienie"/>
          <w:i w:val="0"/>
        </w:rPr>
        <w:t>ykonawców</w:t>
      </w:r>
      <w:r w:rsidRPr="00344216">
        <w:rPr>
          <w:rStyle w:val="Uwydatnienie"/>
          <w:i w:val="0"/>
        </w:rPr>
        <w:t xml:space="preserve">, dostawców lub podmiotów, na których zdolności polega się </w:t>
      </w:r>
      <w:r w:rsidR="00B6788B" w:rsidRPr="00344216">
        <w:rPr>
          <w:rStyle w:val="Uwydatnienie"/>
          <w:i w:val="0"/>
        </w:rPr>
        <w:br/>
      </w:r>
      <w:r w:rsidRPr="00344216">
        <w:rPr>
          <w:rStyle w:val="Uwydatnienie"/>
          <w:i w:val="0"/>
        </w:rPr>
        <w:t xml:space="preserve">w rozumieniu dyrektywy w sprawie zamówień publicznych, w </w:t>
      </w:r>
      <w:proofErr w:type="gramStart"/>
      <w:r w:rsidRPr="00344216">
        <w:rPr>
          <w:rStyle w:val="Uwydatnienie"/>
          <w:i w:val="0"/>
        </w:rPr>
        <w:t>przypadku</w:t>
      </w:r>
      <w:proofErr w:type="gramEnd"/>
      <w:r w:rsidRPr="00344216">
        <w:rPr>
          <w:rStyle w:val="Uwydatnienie"/>
          <w:i w:val="0"/>
        </w:rPr>
        <w:t xml:space="preserve"> gdy przypada na nich ponad 10 % wartości zamówienia.</w:t>
      </w:r>
    </w:p>
    <w:p w14:paraId="0B1DFDE8" w14:textId="48EF6159" w:rsidR="00820105" w:rsidRPr="00344216" w:rsidRDefault="00DB4D9E">
      <w:pPr>
        <w:pStyle w:val="Akapitzlist"/>
        <w:widowControl w:val="0"/>
        <w:numPr>
          <w:ilvl w:val="7"/>
          <w:numId w:val="35"/>
        </w:numPr>
        <w:adjustRightInd w:val="0"/>
        <w:spacing w:before="120" w:line="312" w:lineRule="auto"/>
        <w:ind w:left="709" w:hanging="283"/>
        <w:jc w:val="both"/>
        <w:textAlignment w:val="baseline"/>
      </w:pPr>
      <w:r w:rsidRPr="00344216">
        <w:t>Wykonawcy</w:t>
      </w:r>
      <w:r w:rsidR="00344216">
        <w:t>,</w:t>
      </w:r>
      <w:r w:rsidR="00820105" w:rsidRPr="00344216">
        <w:t xml:space="preserve"> wobec których są podejmowane inne prawem przewidziane środki </w:t>
      </w:r>
      <w:r w:rsidR="0035235E" w:rsidRPr="00344216">
        <w:br/>
        <w:t xml:space="preserve">o </w:t>
      </w:r>
      <w:r w:rsidR="00820105" w:rsidRPr="00344216">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344216">
        <w:t xml:space="preserve">w stosunku do którego otwarto likwidację, sąd zarządził likwidację majątku </w:t>
      </w:r>
      <w:r w:rsidRPr="00344216">
        <w:br/>
        <w:t xml:space="preserve">w postępowaniu restrukturyzacyjnym lub upadłościowym, w stosunku do którego ogłoszono upadłość – z wyjątkiem </w:t>
      </w:r>
      <w:r w:rsidR="00DB4D9E" w:rsidRPr="00344216">
        <w:t>Wykonawcy</w:t>
      </w:r>
      <w:r w:rsidRPr="00344216">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344216">
        <w:br/>
        <w:t>z procedury</w:t>
      </w:r>
      <w:r w:rsidRPr="00D52625">
        <w:t xml:space="preserve">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w:t>
      </w:r>
      <w:proofErr w:type="gramStart"/>
      <w:r w:rsidRPr="00D52625">
        <w:t>szczególności</w:t>
      </w:r>
      <w:proofErr w:type="gramEnd"/>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w:t>
      </w:r>
      <w:r w:rsidRPr="00D52625">
        <w:lastRenderedPageBreak/>
        <w:t>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pPr>
        <w:pStyle w:val="Akapitzlist"/>
        <w:numPr>
          <w:ilvl w:val="2"/>
          <w:numId w:val="68"/>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pPr>
        <w:pStyle w:val="Akapitzlist"/>
        <w:numPr>
          <w:ilvl w:val="2"/>
          <w:numId w:val="68"/>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pPr>
        <w:pStyle w:val="Akapitzlist"/>
        <w:numPr>
          <w:ilvl w:val="2"/>
          <w:numId w:val="68"/>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pPr>
        <w:pStyle w:val="Akapitzlist"/>
        <w:numPr>
          <w:ilvl w:val="2"/>
          <w:numId w:val="33"/>
        </w:numPr>
        <w:spacing w:line="288" w:lineRule="auto"/>
        <w:ind w:left="1418" w:hanging="284"/>
        <w:contextualSpacing w:val="0"/>
        <w:jc w:val="both"/>
      </w:pPr>
      <w:r w:rsidRPr="00DB4D9E">
        <w:t>wypowiedzenia lub odstąpienia od umowy, lub</w:t>
      </w:r>
    </w:p>
    <w:p w14:paraId="11595262" w14:textId="312DDF82" w:rsidR="000A645B" w:rsidRPr="00DB4D9E" w:rsidRDefault="000A645B">
      <w:pPr>
        <w:pStyle w:val="Akapitzlist"/>
        <w:numPr>
          <w:ilvl w:val="2"/>
          <w:numId w:val="33"/>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pPr>
        <w:pStyle w:val="Akapitzlist"/>
        <w:numPr>
          <w:ilvl w:val="2"/>
          <w:numId w:val="33"/>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2E7A73" w:rsidRDefault="006B0420" w:rsidP="00A34DDB">
      <w:pPr>
        <w:pStyle w:val="Akapitzlist"/>
        <w:numPr>
          <w:ilvl w:val="0"/>
          <w:numId w:val="2"/>
        </w:numPr>
        <w:spacing w:before="120" w:line="312" w:lineRule="auto"/>
        <w:contextualSpacing w:val="0"/>
        <w:jc w:val="both"/>
      </w:pPr>
      <w:r>
        <w:t>Zamawiający</w:t>
      </w:r>
      <w:r w:rsidR="00D42FFB" w:rsidRPr="00057162">
        <w:t xml:space="preserve"> </w:t>
      </w:r>
      <w:r w:rsidR="00D42FFB" w:rsidRPr="002E7A73">
        <w:t>stosuje warunki udziału</w:t>
      </w:r>
      <w:r w:rsidR="002E0AA3" w:rsidRPr="002E7A73">
        <w:t xml:space="preserve"> w postępowaniu:</w:t>
      </w:r>
    </w:p>
    <w:p w14:paraId="2B6BCEB5" w14:textId="24B7BD1C" w:rsidR="00344216" w:rsidRPr="002E7A73" w:rsidRDefault="00C7690B" w:rsidP="00487FB3">
      <w:pPr>
        <w:pStyle w:val="Akapitzlist"/>
        <w:numPr>
          <w:ilvl w:val="1"/>
          <w:numId w:val="2"/>
        </w:numPr>
        <w:spacing w:before="120" w:line="312" w:lineRule="auto"/>
        <w:contextualSpacing w:val="0"/>
        <w:jc w:val="both"/>
      </w:pPr>
      <w:r w:rsidRPr="002E7A73">
        <w:t xml:space="preserve">uprawnień niezbędnych do </w:t>
      </w:r>
      <w:r w:rsidR="0035235E" w:rsidRPr="002E7A73">
        <w:t>prowadzenia określonej działalności gospodarczej</w:t>
      </w:r>
      <w:r w:rsidRPr="002E7A73">
        <w:t xml:space="preserve">; Wykonawca wykaże, że </w:t>
      </w:r>
      <w:r w:rsidR="00344216" w:rsidRPr="002E7A73">
        <w:t>aktualn</w:t>
      </w:r>
      <w:r w:rsidR="00470779" w:rsidRPr="002E7A73">
        <w:t>y</w:t>
      </w:r>
      <w:r w:rsidR="00344216" w:rsidRPr="002E7A73">
        <w:t xml:space="preserve"> na dzień złożenia oferty</w:t>
      </w:r>
      <w:r w:rsidR="00470779" w:rsidRPr="002E7A73">
        <w:t xml:space="preserve"> </w:t>
      </w:r>
      <w:r w:rsidR="00344216" w:rsidRPr="002E7A73">
        <w:t>Certyfikat akredytacji laboratorium badawczego udzielonego przez członka (sygnatariusza)</w:t>
      </w:r>
      <w:r w:rsidR="00470779" w:rsidRPr="002E7A73">
        <w:t xml:space="preserve"> </w:t>
      </w:r>
      <w:r w:rsidR="00344216" w:rsidRPr="002E7A73">
        <w:t>Stowarzyszenia Uznanych Krajowych Jednostek Akredytujących (EA) w oparciu o wymagania</w:t>
      </w:r>
      <w:r w:rsidR="00470779" w:rsidRPr="002E7A73">
        <w:t xml:space="preserve"> </w:t>
      </w:r>
      <w:r w:rsidR="00344216" w:rsidRPr="002E7A73">
        <w:t>ISO/IEC 17025:2005 obejmującego swoim zakresem pobieranie próbek oraz badanie paliw stałych</w:t>
      </w:r>
      <w:r w:rsidR="00470779" w:rsidRPr="002E7A73">
        <w:t xml:space="preserve"> </w:t>
      </w:r>
      <w:r w:rsidR="00344216" w:rsidRPr="002E7A73">
        <w:t>(węgiel kamienny) wystawionego na rzecz wykonawcy, który będzie realizował zamówienie</w:t>
      </w:r>
      <w:r w:rsidR="002E7A73" w:rsidRPr="002E7A73">
        <w:t xml:space="preserve"> – dotyczy każdego z zadań</w:t>
      </w:r>
      <w:r w:rsidR="00C975AA">
        <w:t>,</w:t>
      </w:r>
    </w:p>
    <w:p w14:paraId="220101EA" w14:textId="0C3CB9BB" w:rsidR="002E0AA3" w:rsidRPr="00181058" w:rsidRDefault="002E0AA3" w:rsidP="00A34DDB">
      <w:pPr>
        <w:pStyle w:val="Akapitzlist"/>
        <w:numPr>
          <w:ilvl w:val="1"/>
          <w:numId w:val="2"/>
        </w:numPr>
        <w:spacing w:before="120" w:line="312" w:lineRule="auto"/>
        <w:contextualSpacing w:val="0"/>
        <w:jc w:val="both"/>
      </w:pPr>
      <w:r w:rsidRPr="002E7A73">
        <w:t>zdolności do występowania w obrocie gospodarczym;</w:t>
      </w:r>
      <w:r w:rsidRPr="00057162">
        <w:t xml:space="preserve"> </w:t>
      </w:r>
      <w:r w:rsidR="008616AB">
        <w:t>Wykonawca</w:t>
      </w:r>
      <w:r w:rsidRPr="00057162">
        <w:t xml:space="preserve"> powinien być wpisany do rejestru działalności gospodarczej prowadzonego w kraju, w którym </w:t>
      </w:r>
      <w:r w:rsidR="008616AB" w:rsidRPr="00181058">
        <w:t>Wykonawca</w:t>
      </w:r>
      <w:r w:rsidRPr="00181058">
        <w:t xml:space="preserve"> ma siedzibę</w:t>
      </w:r>
      <w:r w:rsidR="001622EB" w:rsidRPr="00181058">
        <w:t>,</w:t>
      </w:r>
    </w:p>
    <w:p w14:paraId="207F69F9" w14:textId="336EA4D0" w:rsidR="002E0AA3" w:rsidRPr="007D643E" w:rsidRDefault="002E0AA3" w:rsidP="00A34DDB">
      <w:pPr>
        <w:pStyle w:val="Akapitzlist"/>
        <w:numPr>
          <w:ilvl w:val="1"/>
          <w:numId w:val="2"/>
        </w:numPr>
        <w:spacing w:before="120" w:line="312" w:lineRule="auto"/>
        <w:contextualSpacing w:val="0"/>
        <w:jc w:val="both"/>
      </w:pPr>
      <w:r w:rsidRPr="00181058">
        <w:t xml:space="preserve">sytuacji ekonomicznej i </w:t>
      </w:r>
      <w:r w:rsidRPr="007D643E">
        <w:t>finansowej</w:t>
      </w:r>
      <w:r w:rsidR="00315EF6" w:rsidRPr="007D643E">
        <w:t xml:space="preserve"> – nie dotyczy</w:t>
      </w:r>
    </w:p>
    <w:p w14:paraId="5E5D1A6B" w14:textId="27F68FB7" w:rsidR="00804500" w:rsidRPr="007D643E" w:rsidRDefault="00182B15" w:rsidP="00A34DDB">
      <w:pPr>
        <w:pStyle w:val="Akapitzlist"/>
        <w:numPr>
          <w:ilvl w:val="1"/>
          <w:numId w:val="2"/>
        </w:numPr>
        <w:spacing w:before="120" w:line="312" w:lineRule="auto"/>
        <w:contextualSpacing w:val="0"/>
        <w:jc w:val="both"/>
      </w:pPr>
      <w:r w:rsidRPr="007D643E">
        <w:t xml:space="preserve">zdolności technicznej lub zawodowej; </w:t>
      </w:r>
      <w:r w:rsidR="008616AB" w:rsidRPr="007D643E">
        <w:t>Wykonawca</w:t>
      </w:r>
      <w:r w:rsidRPr="007D643E">
        <w:t xml:space="preserve"> wykaże, że:</w:t>
      </w:r>
    </w:p>
    <w:p w14:paraId="35A3F497" w14:textId="77777777" w:rsidR="00181058" w:rsidRPr="007D643E" w:rsidRDefault="00804500" w:rsidP="0075786A">
      <w:pPr>
        <w:pStyle w:val="Akapitzlist"/>
        <w:numPr>
          <w:ilvl w:val="2"/>
          <w:numId w:val="16"/>
        </w:numPr>
        <w:spacing w:before="120" w:line="312" w:lineRule="auto"/>
        <w:jc w:val="both"/>
      </w:pPr>
      <w:r w:rsidRPr="007D643E">
        <w:t xml:space="preserve">w okresie ostatnich </w:t>
      </w:r>
      <w:r w:rsidR="001007BE" w:rsidRPr="007D643E">
        <w:rPr>
          <w:bCs/>
          <w:iCs/>
        </w:rPr>
        <w:t>3 lat</w:t>
      </w:r>
      <w:r w:rsidR="00FD0133" w:rsidRPr="007D643E">
        <w:t xml:space="preserve"> </w:t>
      </w:r>
      <w:r w:rsidRPr="007D643E">
        <w:t>przed terminem składania ofert (a jeśli okres prowadzenia działalności jest krótszy to w tym okresie) wykonał</w:t>
      </w:r>
      <w:r w:rsidR="00181058" w:rsidRPr="007D643E">
        <w:t>:</w:t>
      </w:r>
    </w:p>
    <w:p w14:paraId="7B091A6D" w14:textId="00F7446E" w:rsidR="00804500" w:rsidRPr="007D643E" w:rsidRDefault="00181058">
      <w:pPr>
        <w:pStyle w:val="Akapitzlist"/>
        <w:numPr>
          <w:ilvl w:val="0"/>
          <w:numId w:val="71"/>
        </w:numPr>
        <w:spacing w:before="120" w:line="312" w:lineRule="auto"/>
        <w:ind w:left="1418" w:hanging="284"/>
        <w:jc w:val="both"/>
      </w:pPr>
      <w:r w:rsidRPr="007D643E">
        <w:t xml:space="preserve">w zakresie zadania 1 – </w:t>
      </w:r>
      <w:r w:rsidRPr="007D643E">
        <w:rPr>
          <w:i/>
          <w:iCs/>
        </w:rPr>
        <w:t>Wykonanie oznaczeń parametrów fizyko – chemicznych sortymentów węgla produkowanego w Oddziałach PGG S.A.</w:t>
      </w:r>
      <w:r w:rsidRPr="007D643E">
        <w:t xml:space="preserve"> - </w:t>
      </w:r>
      <w:r w:rsidR="00804500" w:rsidRPr="007D643E">
        <w:t xml:space="preserve">co najmniej </w:t>
      </w:r>
      <w:r w:rsidRPr="007D643E">
        <w:t>2</w:t>
      </w:r>
      <w:r w:rsidR="00622857" w:rsidRPr="007D643E">
        <w:t xml:space="preserve"> </w:t>
      </w:r>
      <w:r w:rsidR="00804500" w:rsidRPr="007D643E">
        <w:t xml:space="preserve">usługi polegające na </w:t>
      </w:r>
      <w:r w:rsidRPr="007D643E">
        <w:t>wykonywaniu oznaczeń parametrów fizyko-chemicznych węgla</w:t>
      </w:r>
      <w:r w:rsidR="00804500" w:rsidRPr="007D643E">
        <w:rPr>
          <w:color w:val="0070C0"/>
        </w:rPr>
        <w:t xml:space="preserve">, </w:t>
      </w:r>
      <w:r w:rsidR="00804500" w:rsidRPr="007D643E">
        <w:t>na wartość łączną</w:t>
      </w:r>
      <w:r w:rsidR="001007BE" w:rsidRPr="007D643E">
        <w:t xml:space="preserve"> brutto</w:t>
      </w:r>
      <w:r w:rsidR="00804500" w:rsidRPr="007D643E">
        <w:t xml:space="preserve"> nie niższą niż</w:t>
      </w:r>
      <w:r w:rsidRPr="007D643E">
        <w:t xml:space="preserve"> 250 000 </w:t>
      </w:r>
      <w:r w:rsidR="00804500" w:rsidRPr="007D643E">
        <w:t>PLN</w:t>
      </w:r>
    </w:p>
    <w:p w14:paraId="6990F277" w14:textId="35B87E99" w:rsidR="00181058" w:rsidRPr="007D643E" w:rsidRDefault="00181058">
      <w:pPr>
        <w:pStyle w:val="Akapitzlist"/>
        <w:numPr>
          <w:ilvl w:val="0"/>
          <w:numId w:val="71"/>
        </w:numPr>
        <w:spacing w:before="120" w:line="312" w:lineRule="auto"/>
        <w:ind w:left="1418" w:hanging="284"/>
        <w:jc w:val="both"/>
      </w:pPr>
      <w:r w:rsidRPr="007D643E">
        <w:t xml:space="preserve">w zakresie zadania 2 – </w:t>
      </w:r>
      <w:r w:rsidRPr="007D643E">
        <w:rPr>
          <w:i/>
          <w:iCs/>
        </w:rPr>
        <w:t xml:space="preserve">Badania biegłości zostaną przeprowadzone zgodnie </w:t>
      </w:r>
      <w:r w:rsidRPr="007D643E">
        <w:rPr>
          <w:i/>
          <w:iCs/>
        </w:rPr>
        <w:br/>
        <w:t xml:space="preserve">z zakresem badań zadeklarowanych przez laboratoria poszczególnych Oddziałów Polskiej Grupy Górniczej S.A. </w:t>
      </w:r>
      <w:r w:rsidRPr="007D643E">
        <w:t>- co najmniej 2 usługi polegające na badaniu biegłości</w:t>
      </w:r>
      <w:r w:rsidRPr="007D643E">
        <w:rPr>
          <w:color w:val="0070C0"/>
        </w:rPr>
        <w:t xml:space="preserve">, </w:t>
      </w:r>
      <w:r w:rsidRPr="007D643E">
        <w:t>na wartość łączną brutto nie niższą niż 5 000 PLN</w:t>
      </w:r>
    </w:p>
    <w:p w14:paraId="0A37F9DC" w14:textId="77777777" w:rsidR="00181058" w:rsidRPr="007D643E" w:rsidRDefault="00181058" w:rsidP="00181058">
      <w:pPr>
        <w:pStyle w:val="Akapitzlist"/>
        <w:spacing w:before="120" w:line="312" w:lineRule="auto"/>
        <w:ind w:left="1080"/>
        <w:jc w:val="both"/>
      </w:pPr>
    </w:p>
    <w:p w14:paraId="349C11F1" w14:textId="21791CBE" w:rsidR="00F13DFD" w:rsidRPr="007D643E"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7D643E">
        <w:rPr>
          <w:rFonts w:ascii="Times New Roman" w:hAnsi="Times New Roman" w:cs="Times New Roman"/>
          <w:color w:val="auto"/>
          <w:sz w:val="24"/>
          <w:szCs w:val="24"/>
        </w:rPr>
        <w:t xml:space="preserve">Część VI. </w:t>
      </w:r>
      <w:r w:rsidR="00DB4D9E" w:rsidRPr="007D643E">
        <w:rPr>
          <w:rFonts w:ascii="Times New Roman" w:hAnsi="Times New Roman" w:cs="Times New Roman"/>
          <w:color w:val="auto"/>
          <w:sz w:val="24"/>
          <w:szCs w:val="24"/>
        </w:rPr>
        <w:t>Wykonawcy</w:t>
      </w:r>
      <w:r w:rsidR="00F13DFD" w:rsidRPr="007D643E">
        <w:rPr>
          <w:rFonts w:ascii="Times New Roman" w:hAnsi="Times New Roman" w:cs="Times New Roman"/>
          <w:color w:val="auto"/>
          <w:sz w:val="24"/>
          <w:szCs w:val="24"/>
        </w:rPr>
        <w:t xml:space="preserve"> występujący wspólnie</w:t>
      </w:r>
      <w:r w:rsidR="00880181" w:rsidRPr="007D643E">
        <w:rPr>
          <w:rFonts w:ascii="Times New Roman" w:hAnsi="Times New Roman" w:cs="Times New Roman"/>
          <w:color w:val="auto"/>
          <w:sz w:val="24"/>
          <w:szCs w:val="24"/>
        </w:rPr>
        <w:t xml:space="preserve"> (konsorcjum)</w:t>
      </w:r>
      <w:r w:rsidR="00F13DFD" w:rsidRPr="007D643E">
        <w:rPr>
          <w:rFonts w:ascii="Times New Roman" w:hAnsi="Times New Roman" w:cs="Times New Roman"/>
          <w:color w:val="auto"/>
          <w:sz w:val="24"/>
          <w:szCs w:val="24"/>
        </w:rPr>
        <w:t>:</w:t>
      </w:r>
      <w:bookmarkEnd w:id="19"/>
      <w:bookmarkEnd w:id="20"/>
      <w:bookmarkEnd w:id="21"/>
    </w:p>
    <w:p w14:paraId="62691ADF" w14:textId="2E23185C" w:rsidR="00F13DFD" w:rsidRPr="007D643E" w:rsidRDefault="00DB4D9E" w:rsidP="00933285">
      <w:pPr>
        <w:pStyle w:val="Akapitzlist"/>
        <w:numPr>
          <w:ilvl w:val="0"/>
          <w:numId w:val="3"/>
        </w:numPr>
        <w:spacing w:before="120" w:line="312" w:lineRule="auto"/>
        <w:contextualSpacing w:val="0"/>
        <w:jc w:val="both"/>
      </w:pPr>
      <w:r w:rsidRPr="007D643E">
        <w:t>Wykonawcy</w:t>
      </w:r>
      <w:r w:rsidR="00F13DFD" w:rsidRPr="007D643E">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rsidRPr="007D643E">
        <w:t>Wykonawcy</w:t>
      </w:r>
      <w:r w:rsidR="00182B15" w:rsidRPr="007D643E">
        <w:t xml:space="preserve"> występujący wspólnie ustanawiają </w:t>
      </w:r>
      <w:r w:rsidR="00FD0133" w:rsidRPr="007D643E">
        <w:t>P</w:t>
      </w:r>
      <w:r w:rsidR="00F13DFD" w:rsidRPr="007D643E">
        <w:t>ełnomocnika do reprezentowania ich</w:t>
      </w:r>
      <w:r w:rsidR="00F13DFD" w:rsidRPr="00057162">
        <w:t xml:space="preserve">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lastRenderedPageBreak/>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63031C48"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w:t>
      </w:r>
      <w:r w:rsidRPr="00057162">
        <w:lastRenderedPageBreak/>
        <w:t xml:space="preserve">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4E33E273" w14:textId="131C5861" w:rsidR="000157D8" w:rsidRPr="00057162" w:rsidRDefault="006B0420" w:rsidP="00933285">
      <w:pPr>
        <w:pStyle w:val="Akapitzlist"/>
        <w:numPr>
          <w:ilvl w:val="0"/>
          <w:numId w:val="4"/>
        </w:numPr>
        <w:spacing w:before="120" w:line="312" w:lineRule="auto"/>
        <w:contextualSpacing w:val="0"/>
        <w:jc w:val="both"/>
      </w:pPr>
      <w:r>
        <w:t>Zamawiający</w:t>
      </w:r>
      <w:r w:rsidR="000157D8" w:rsidRPr="00057162">
        <w:t xml:space="preserve"> zastrzega obowiązek osobistego </w:t>
      </w:r>
      <w:r w:rsidR="000157D8" w:rsidRPr="00EF7964">
        <w:t xml:space="preserve">wykonania przez </w:t>
      </w:r>
      <w:r w:rsidR="006B7860" w:rsidRPr="00EF7964">
        <w:t>Wykonawcę</w:t>
      </w:r>
      <w:r w:rsidR="000157D8" w:rsidRPr="00EF7964">
        <w:t xml:space="preserve"> kluczowej</w:t>
      </w:r>
      <w:r w:rsidR="000157D8" w:rsidRPr="00057162">
        <w:t xml:space="preserve"> części zamówienia wskazanej w </w:t>
      </w:r>
      <w:r w:rsidR="000157D8" w:rsidRPr="00406B75">
        <w:t>części X SWZ</w:t>
      </w:r>
      <w:r w:rsidR="00A020CA">
        <w:t xml:space="preserve"> – nie dotyczy.</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47E438F8"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w:t>
      </w:r>
      <w:r w:rsidRPr="00057162">
        <w:rPr>
          <w:bCs/>
          <w:iCs/>
        </w:rPr>
        <w:lastRenderedPageBreak/>
        <w:t>dokonał płatności należnych podatków lub opłat wraz z odsetkami lub grzywnami lub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5818C231"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i Informacji o Działalności Gospodarczej, sporządzonych nie wcześniej niż 3 miesiące przed jej złożeniem, jeżeli odrębne przepisy wymagają wpisu do rejestru lub ewidencji; W przypadku</w:t>
      </w:r>
      <w:r w:rsidR="004676EE">
        <w:rPr>
          <w:bCs/>
          <w:iCs/>
        </w:rPr>
        <w:t>,</w:t>
      </w:r>
      <w:r w:rsidRPr="00E96B76">
        <w:rPr>
          <w:bCs/>
          <w:iCs/>
        </w:rPr>
        <w:t xml:space="preserve">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w:t>
      </w:r>
      <w:r w:rsidR="00D64A93" w:rsidRPr="00057162">
        <w:rPr>
          <w:bCs/>
          <w:iCs/>
        </w:rPr>
        <w:lastRenderedPageBreak/>
        <w:t xml:space="preserve">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04ED5311"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AD275C" w:rsidRDefault="00D64A93" w:rsidP="00813229">
      <w:pPr>
        <w:pStyle w:val="Akapitzlist"/>
        <w:numPr>
          <w:ilvl w:val="1"/>
          <w:numId w:val="7"/>
        </w:numPr>
        <w:spacing w:before="120" w:line="312" w:lineRule="auto"/>
        <w:contextualSpacing w:val="0"/>
        <w:jc w:val="both"/>
        <w:rPr>
          <w:bCs/>
          <w:iCs/>
        </w:rPr>
      </w:pPr>
      <w:r w:rsidRPr="00AD275C">
        <w:rPr>
          <w:bCs/>
          <w:iCs/>
        </w:rPr>
        <w:t>Dokument</w:t>
      </w:r>
      <w:r w:rsidR="002442FA" w:rsidRPr="00AD275C">
        <w:rPr>
          <w:bCs/>
          <w:iCs/>
        </w:rPr>
        <w:t>y, o których</w:t>
      </w:r>
      <w:r w:rsidRPr="00AD275C">
        <w:rPr>
          <w:bCs/>
          <w:iCs/>
        </w:rPr>
        <w:t xml:space="preserve"> mowa w pkt 1</w:t>
      </w:r>
      <w:r w:rsidR="008F0E1B" w:rsidRPr="00AD275C">
        <w:rPr>
          <w:bCs/>
          <w:iCs/>
        </w:rPr>
        <w:t>)</w:t>
      </w:r>
      <w:r w:rsidR="002442FA" w:rsidRPr="00AD275C">
        <w:rPr>
          <w:bCs/>
          <w:iCs/>
        </w:rPr>
        <w:t xml:space="preserve"> powinny</w:t>
      </w:r>
      <w:r w:rsidRPr="00AD275C">
        <w:rPr>
          <w:bCs/>
          <w:iCs/>
        </w:rPr>
        <w:t xml:space="preserve"> być wystawion</w:t>
      </w:r>
      <w:r w:rsidR="002442FA" w:rsidRPr="00AD275C">
        <w:rPr>
          <w:bCs/>
          <w:iCs/>
        </w:rPr>
        <w:t>e</w:t>
      </w:r>
      <w:r w:rsidRPr="00AD275C">
        <w:rPr>
          <w:bCs/>
          <w:iCs/>
        </w:rPr>
        <w:t xml:space="preserve"> nie wcześniej niż </w:t>
      </w:r>
      <w:r w:rsidR="00B6788B" w:rsidRPr="00AD275C">
        <w:rPr>
          <w:bCs/>
          <w:iCs/>
        </w:rPr>
        <w:br/>
      </w:r>
      <w:r w:rsidR="002442FA" w:rsidRPr="00AD275C">
        <w:rPr>
          <w:bCs/>
          <w:iCs/>
        </w:rPr>
        <w:t>3</w:t>
      </w:r>
      <w:r w:rsidRPr="00AD275C">
        <w:rPr>
          <w:bCs/>
          <w:iCs/>
        </w:rPr>
        <w:t xml:space="preserve"> miesiące przed ich złożeniem.</w:t>
      </w:r>
    </w:p>
    <w:p w14:paraId="2F2B6840" w14:textId="77777777" w:rsidR="001C6EEF" w:rsidRPr="00AD275C" w:rsidRDefault="001C6EEF" w:rsidP="001C6EEF">
      <w:pPr>
        <w:pStyle w:val="Akapitzlist"/>
        <w:numPr>
          <w:ilvl w:val="1"/>
          <w:numId w:val="7"/>
        </w:numPr>
        <w:spacing w:before="120" w:line="312" w:lineRule="auto"/>
        <w:contextualSpacing w:val="0"/>
        <w:jc w:val="both"/>
        <w:rPr>
          <w:bCs/>
          <w:iCs/>
        </w:rPr>
      </w:pPr>
      <w:r w:rsidRPr="00AD275C">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D275C">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D275C">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AD275C">
        <w:rPr>
          <w:bCs/>
          <w:iCs/>
        </w:rPr>
        <w:t>W celu potwierdzenia spełnienia warunków</w:t>
      </w:r>
      <w:r w:rsidRPr="00D03994">
        <w:rPr>
          <w:bCs/>
          <w:iCs/>
        </w:rPr>
        <w:t xml:space="preserve"> udziału w postępowaniu </w:t>
      </w:r>
      <w:r w:rsidR="006B0420" w:rsidRPr="00D03994">
        <w:rPr>
          <w:bCs/>
          <w:iCs/>
        </w:rPr>
        <w:t>Zamawiający</w:t>
      </w:r>
      <w:r w:rsidRPr="00D03994">
        <w:rPr>
          <w:bCs/>
          <w:iCs/>
        </w:rPr>
        <w:t xml:space="preserve"> wymaga złożenia:</w:t>
      </w:r>
    </w:p>
    <w:p w14:paraId="78F8CE97" w14:textId="2AE58164" w:rsidR="004A04E7" w:rsidRPr="00AD275C" w:rsidRDefault="00AD275C" w:rsidP="00AD275C">
      <w:pPr>
        <w:pStyle w:val="Akapitzlist"/>
        <w:numPr>
          <w:ilvl w:val="1"/>
          <w:numId w:val="7"/>
        </w:numPr>
        <w:spacing w:before="120" w:line="312" w:lineRule="auto"/>
        <w:contextualSpacing w:val="0"/>
        <w:jc w:val="both"/>
        <w:rPr>
          <w:bCs/>
          <w:iCs/>
        </w:rPr>
      </w:pPr>
      <w:r w:rsidRPr="00AD275C">
        <w:rPr>
          <w:bCs/>
          <w:iCs/>
        </w:rPr>
        <w:t>aktualnego na dzień złożenia oferty Certyfikatu akredytacji laboratorium badawczego</w:t>
      </w:r>
      <w:r>
        <w:rPr>
          <w:bCs/>
          <w:iCs/>
        </w:rPr>
        <w:t xml:space="preserve"> </w:t>
      </w:r>
      <w:r w:rsidRPr="00AD275C">
        <w:rPr>
          <w:bCs/>
          <w:iCs/>
        </w:rPr>
        <w:t>udzielonego przez członka (sygnatariusza) Stowarzyszenia Uznanych Krajowych</w:t>
      </w:r>
      <w:r>
        <w:rPr>
          <w:bCs/>
          <w:iCs/>
        </w:rPr>
        <w:t xml:space="preserve"> </w:t>
      </w:r>
      <w:r w:rsidRPr="00AD275C">
        <w:rPr>
          <w:bCs/>
          <w:iCs/>
        </w:rPr>
        <w:t xml:space="preserve">Jednostek </w:t>
      </w:r>
      <w:r w:rsidRPr="008442E6">
        <w:rPr>
          <w:bCs/>
          <w:iCs/>
        </w:rPr>
        <w:t xml:space="preserve">Akredytujących (EA) w oparciu o wymagania ISO/IEC 17025:2005 obejmującego swoim zakresem pobieranie próbek oraz badanie paliw stałych (węgiel kamienny) wystawionego na rzecz wykonawcy, który będzie realizował zamówienie - dotyczy </w:t>
      </w:r>
      <w:r w:rsidR="008442E6" w:rsidRPr="008442E6">
        <w:rPr>
          <w:bCs/>
          <w:iCs/>
        </w:rPr>
        <w:t xml:space="preserve">obydwu </w:t>
      </w:r>
      <w:r w:rsidRPr="008442E6">
        <w:rPr>
          <w:bCs/>
          <w:iCs/>
        </w:rPr>
        <w:t>zada</w:t>
      </w:r>
      <w:r w:rsidR="008442E6" w:rsidRPr="008442E6">
        <w:rPr>
          <w:bCs/>
          <w:iCs/>
        </w:rPr>
        <w:t>ń</w:t>
      </w:r>
    </w:p>
    <w:p w14:paraId="12E1E79E" w14:textId="682DB310" w:rsidR="00B40469" w:rsidRPr="00B6788B" w:rsidRDefault="00B40469" w:rsidP="00AD275C">
      <w:pPr>
        <w:pStyle w:val="Akapitzlist"/>
        <w:numPr>
          <w:ilvl w:val="1"/>
          <w:numId w:val="7"/>
        </w:numPr>
        <w:spacing w:before="120" w:line="312" w:lineRule="auto"/>
        <w:contextualSpacing w:val="0"/>
        <w:jc w:val="both"/>
        <w:rPr>
          <w:b/>
          <w:iCs/>
        </w:rPr>
      </w:pPr>
      <w:r w:rsidRPr="00057162">
        <w:rPr>
          <w:bCs/>
          <w:iCs/>
        </w:rPr>
        <w:t xml:space="preserve">wykazu usług wykonanych, a w </w:t>
      </w:r>
      <w:r w:rsidRPr="00AD275C">
        <w:rPr>
          <w:bCs/>
          <w:iCs/>
        </w:rPr>
        <w:t xml:space="preserve">przypadku świadczeń powtarzających się lub ciągłych również wykonywanych, w okresie ostatnich </w:t>
      </w:r>
      <w:r w:rsidR="00966996" w:rsidRPr="00AD275C">
        <w:rPr>
          <w:bCs/>
          <w:iCs/>
        </w:rPr>
        <w:t>3 lat</w:t>
      </w:r>
      <w:r w:rsidRPr="00AD275C">
        <w:rPr>
          <w:bCs/>
          <w:iCs/>
        </w:rPr>
        <w:t>, a jeżeli okres prowadzenia działalności jest krótszy – w tym okresie, wraz z podaniem ich wartości</w:t>
      </w:r>
      <w:r w:rsidRPr="00057162">
        <w:rPr>
          <w:bCs/>
          <w:iCs/>
        </w:rPr>
        <w:t xml:space="preserve">, przedmiotu, dat wykonania i podmiotów, na rzecz których usługi zostały wykonane, oraz </w:t>
      </w:r>
      <w:r w:rsidR="006B7860">
        <w:rPr>
          <w:bCs/>
          <w:iCs/>
        </w:rPr>
        <w:t>załączenia</w:t>
      </w:r>
      <w:r w:rsidRPr="00057162">
        <w:rPr>
          <w:bCs/>
          <w:iCs/>
        </w:rPr>
        <w:t xml:space="preserve"> dowodów określających czy te usługi zostały wykonane lub są wykonywane należycie. Dowodami </w:t>
      </w:r>
      <w:r w:rsidRPr="00057162">
        <w:rPr>
          <w:bCs/>
          <w:iCs/>
        </w:rPr>
        <w:lastRenderedPageBreak/>
        <w:t xml:space="preserve">są referencje bądź inne dokumenty sporządzone przez podmiot, na rzecz którego usługi zostały </w:t>
      </w:r>
      <w:r w:rsidRPr="00B6788B">
        <w:rPr>
          <w:bCs/>
          <w:iCs/>
        </w:rPr>
        <w:t xml:space="preserve">wykonane, a w przypadku świadczeń powtarzających się lub ciągłych są wykonywane. Jeżeli z uzasadnionej przyczyny o obiektywnym charakterze </w:t>
      </w:r>
      <w:r w:rsidR="008616AB">
        <w:rPr>
          <w:bCs/>
          <w:iCs/>
        </w:rPr>
        <w:t>Wykonawca</w:t>
      </w:r>
      <w:r w:rsidRPr="00B6788B">
        <w:rPr>
          <w:bCs/>
          <w:iCs/>
        </w:rPr>
        <w:t xml:space="preserve"> nie jest w stanie uzyskać tych dokumentów – oświadczenie </w:t>
      </w:r>
      <w:r w:rsidR="00DB4D9E">
        <w:rPr>
          <w:bCs/>
          <w:iCs/>
        </w:rPr>
        <w:t>Wykonawcy</w:t>
      </w:r>
      <w:r w:rsidR="00702596">
        <w:rPr>
          <w:bCs/>
          <w:iCs/>
        </w:rPr>
        <w:t>.</w:t>
      </w:r>
      <w:r w:rsidRPr="00B6788B">
        <w:rPr>
          <w:bCs/>
          <w:iCs/>
        </w:rPr>
        <w:t xml:space="preserve"> Wzór</w:t>
      </w:r>
      <w:r w:rsidR="0078720F" w:rsidRPr="00B6788B">
        <w:rPr>
          <w:bCs/>
          <w:iCs/>
        </w:rPr>
        <w:t xml:space="preserve"> wykazu stanowi </w:t>
      </w:r>
      <w:r w:rsidR="0078720F" w:rsidRPr="00B6788B">
        <w:rPr>
          <w:b/>
          <w:iCs/>
        </w:rPr>
        <w:t xml:space="preserve">Załącznik nr </w:t>
      </w:r>
      <w:r w:rsidR="00054C51" w:rsidRPr="00B6788B">
        <w:rPr>
          <w:b/>
          <w:iCs/>
        </w:rPr>
        <w:t>4</w:t>
      </w:r>
      <w:r w:rsidR="0078720F" w:rsidRPr="00B6788B">
        <w:rPr>
          <w:b/>
          <w:iCs/>
        </w:rPr>
        <w:t>.</w:t>
      </w:r>
      <w:r w:rsidR="00AA5DFD" w:rsidRPr="00B6788B">
        <w:rPr>
          <w:b/>
          <w:iCs/>
        </w:rPr>
        <w:t>3</w:t>
      </w:r>
      <w:r w:rsidR="00FB0388" w:rsidRPr="00B6788B">
        <w:rPr>
          <w:b/>
          <w:iCs/>
        </w:rPr>
        <w:t xml:space="preserve">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ACBA9"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11576B49"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3CD4F904"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DA7C79">
        <w:rPr>
          <w:bCs/>
          <w:i/>
          <w:iCs/>
          <w:color w:val="FF0000"/>
        </w:rPr>
        <w:t>nie</w:t>
      </w:r>
      <w:r w:rsidRPr="00966996">
        <w:rPr>
          <w:bCs/>
          <w:i/>
          <w:iCs/>
          <w:color w:val="FF0000"/>
        </w:rPr>
        <w:t xml:space="preserv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lastRenderedPageBreak/>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44C8045B"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44BE126"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lastRenderedPageBreak/>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5A6015F8" w14:textId="4A41351C" w:rsidR="002F2F73" w:rsidRPr="00B41A52" w:rsidRDefault="006B0420" w:rsidP="008877C7">
      <w:pPr>
        <w:pStyle w:val="Akapitzlist"/>
        <w:numPr>
          <w:ilvl w:val="0"/>
          <w:numId w:val="5"/>
        </w:numPr>
        <w:spacing w:before="120" w:line="312" w:lineRule="auto"/>
        <w:contextualSpacing w:val="0"/>
        <w:jc w:val="both"/>
        <w:rPr>
          <w:bCs/>
        </w:rPr>
      </w:pPr>
      <w:r w:rsidRPr="00B41A52">
        <w:rPr>
          <w:bCs/>
        </w:rPr>
        <w:t>Zamawiający</w:t>
      </w:r>
      <w:r w:rsidR="00BB64DC" w:rsidRPr="00B41A52">
        <w:rPr>
          <w:bCs/>
        </w:rPr>
        <w:t xml:space="preserve"> zastrzega obowiązek osobistego wykonania przez </w:t>
      </w:r>
      <w:r w:rsidR="008616AB" w:rsidRPr="00B41A52">
        <w:rPr>
          <w:bCs/>
        </w:rPr>
        <w:t>Wykonawcę</w:t>
      </w:r>
      <w:r w:rsidR="00BB64DC" w:rsidRPr="00B41A52">
        <w:rPr>
          <w:bCs/>
        </w:rPr>
        <w:t xml:space="preserve"> kluczowych części zamówienia</w:t>
      </w:r>
      <w:r w:rsidR="00DA7C79" w:rsidRPr="00B41A52">
        <w:rPr>
          <w:bCs/>
        </w:rPr>
        <w:t xml:space="preserve"> – nie dotyczy.</w:t>
      </w:r>
    </w:p>
    <w:p w14:paraId="06582117" w14:textId="4EDFC964" w:rsidR="002F2F73" w:rsidRPr="00B41A52" w:rsidRDefault="006B0420" w:rsidP="00527A64">
      <w:pPr>
        <w:pStyle w:val="Akapitzlist"/>
        <w:numPr>
          <w:ilvl w:val="0"/>
          <w:numId w:val="5"/>
        </w:numPr>
        <w:spacing w:before="120" w:line="312" w:lineRule="auto"/>
        <w:contextualSpacing w:val="0"/>
        <w:jc w:val="both"/>
        <w:rPr>
          <w:bCs/>
          <w:sz w:val="2"/>
          <w:szCs w:val="2"/>
        </w:rPr>
      </w:pPr>
      <w:r w:rsidRPr="00B41A52">
        <w:rPr>
          <w:bCs/>
        </w:rPr>
        <w:t>Zamawiający</w:t>
      </w:r>
      <w:r w:rsidR="00BB64DC" w:rsidRPr="00B41A52">
        <w:rPr>
          <w:bCs/>
        </w:rPr>
        <w:t xml:space="preserve"> wymaga, aby pod</w:t>
      </w:r>
      <w:r w:rsidR="008616AB" w:rsidRPr="00B41A52">
        <w:rPr>
          <w:bCs/>
        </w:rPr>
        <w:t>w</w:t>
      </w:r>
      <w:r w:rsidR="00DB4D9E" w:rsidRPr="00B41A52">
        <w:rPr>
          <w:bCs/>
        </w:rPr>
        <w:t>ykonawcy</w:t>
      </w:r>
      <w:r w:rsidR="00BB64DC" w:rsidRPr="00B41A52">
        <w:rPr>
          <w:bCs/>
        </w:rPr>
        <w:t xml:space="preserve"> posiadali</w:t>
      </w:r>
      <w:r w:rsidR="00F1565D" w:rsidRPr="00B41A52">
        <w:rPr>
          <w:bCs/>
        </w:rPr>
        <w:t xml:space="preserve"> </w:t>
      </w:r>
      <w:r w:rsidR="00F1565D" w:rsidRPr="00B41A52">
        <w:t>Certyfikat akredytacji laboratorium badawczego udzielonego przez członka (sygnatariusza) Stowarzyszenia Uznanych Krajowych Jednostek Akredytujących (EA) w oparciu o wymagania ISO/IEC 17025:2005 obejmującego swoim zakresem pobieranie próbek oraz badanie paliw stałych (węgiel kamienny) wystawionego na rzecz wykonawcy, który będzie realizował zamówienie</w:t>
      </w:r>
      <w:r w:rsidR="00260371" w:rsidRPr="00B41A52">
        <w:rPr>
          <w:bCs/>
        </w:rPr>
        <w:t>.</w:t>
      </w:r>
      <w:r w:rsidR="002F2F73" w:rsidRPr="00B41A52">
        <w:rPr>
          <w:bCs/>
          <w:color w:val="0070C0"/>
        </w:rPr>
        <w:t xml:space="preserve"> </w:t>
      </w: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B41A52">
        <w:rPr>
          <w:rFonts w:ascii="Times New Roman" w:hAnsi="Times New Roman" w:cs="Times New Roman"/>
          <w:color w:val="auto"/>
          <w:sz w:val="24"/>
          <w:szCs w:val="24"/>
        </w:rPr>
        <w:t>Część X</w:t>
      </w:r>
      <w:r w:rsidR="006623D7" w:rsidRPr="00B41A52">
        <w:rPr>
          <w:rFonts w:ascii="Times New Roman" w:hAnsi="Times New Roman" w:cs="Times New Roman"/>
          <w:color w:val="auto"/>
          <w:sz w:val="24"/>
          <w:szCs w:val="24"/>
        </w:rPr>
        <w:t>I</w:t>
      </w:r>
      <w:r w:rsidRPr="00B41A52">
        <w:rPr>
          <w:rFonts w:ascii="Times New Roman" w:hAnsi="Times New Roman" w:cs="Times New Roman"/>
          <w:color w:val="auto"/>
          <w:sz w:val="24"/>
          <w:szCs w:val="24"/>
        </w:rPr>
        <w:t>. Wadium</w:t>
      </w:r>
      <w:bookmarkEnd w:id="37"/>
      <w:bookmarkEnd w:id="38"/>
      <w:bookmarkEnd w:id="39"/>
    </w:p>
    <w:p w14:paraId="33146D6D" w14:textId="188299F7" w:rsidR="00BB64DC" w:rsidRPr="00DA7C79" w:rsidRDefault="006B0420" w:rsidP="00DA7C79">
      <w:pPr>
        <w:pStyle w:val="Akapitzlist"/>
        <w:numPr>
          <w:ilvl w:val="0"/>
          <w:numId w:val="8"/>
        </w:numPr>
        <w:spacing w:before="120" w:line="312" w:lineRule="auto"/>
        <w:contextualSpacing w:val="0"/>
        <w:jc w:val="both"/>
        <w:rPr>
          <w:bCs/>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 xml:space="preserve">ia wadium w wysokości </w:t>
      </w:r>
      <w:r w:rsidR="00DA7C79">
        <w:rPr>
          <w:bCs/>
        </w:rPr>
        <w:t>10 </w:t>
      </w:r>
      <w:r w:rsidR="00A144F5">
        <w:rPr>
          <w:bCs/>
        </w:rPr>
        <w:t>0</w:t>
      </w:r>
      <w:r w:rsidR="00DA7C79">
        <w:rPr>
          <w:bCs/>
        </w:rPr>
        <w:t xml:space="preserve">00,00 </w:t>
      </w:r>
      <w:r w:rsidR="00BB64DC" w:rsidRPr="00496C53">
        <w:rPr>
          <w:bCs/>
        </w:rPr>
        <w:t>PLN</w:t>
      </w:r>
      <w:bookmarkStart w:id="40" w:name="_Hlk106043287"/>
      <w:r w:rsidR="00DA7C79">
        <w:rPr>
          <w:bCs/>
        </w:rPr>
        <w:t xml:space="preserve">, </w:t>
      </w:r>
      <w:r w:rsidR="00CA4D6F" w:rsidRPr="00DA7C79">
        <w:rPr>
          <w:bCs/>
        </w:rPr>
        <w:t>w tym dla:</w:t>
      </w:r>
    </w:p>
    <w:p w14:paraId="62F95F4D" w14:textId="3BA4AFA8" w:rsidR="000D2865" w:rsidRPr="00057162" w:rsidRDefault="00E96B76">
      <w:pPr>
        <w:pStyle w:val="Akapitzlist"/>
        <w:numPr>
          <w:ilvl w:val="1"/>
          <w:numId w:val="17"/>
        </w:numPr>
        <w:spacing w:before="120" w:line="312" w:lineRule="auto"/>
        <w:contextualSpacing w:val="0"/>
        <w:jc w:val="both"/>
        <w:rPr>
          <w:bCs/>
        </w:rPr>
      </w:pPr>
      <w:r>
        <w:rPr>
          <w:bCs/>
        </w:rPr>
        <w:t>zadania</w:t>
      </w:r>
      <w:r w:rsidR="000D2865" w:rsidRPr="00057162">
        <w:rPr>
          <w:bCs/>
        </w:rPr>
        <w:t xml:space="preserve"> nr 1 </w:t>
      </w:r>
      <w:r w:rsidR="00BB64DC" w:rsidRPr="00057162">
        <w:rPr>
          <w:bCs/>
        </w:rPr>
        <w:t>w wysokości</w:t>
      </w:r>
      <w:r w:rsidR="00DA7C79">
        <w:rPr>
          <w:bCs/>
        </w:rPr>
        <w:t xml:space="preserve"> 10 000,00</w:t>
      </w:r>
      <w:r w:rsidR="00BB64DC" w:rsidRPr="00057162">
        <w:rPr>
          <w:bCs/>
        </w:rPr>
        <w:t xml:space="preserve"> PLN</w:t>
      </w:r>
    </w:p>
    <w:p w14:paraId="13C9F799" w14:textId="52022CFE" w:rsidR="000D2865" w:rsidRDefault="00BB64DC">
      <w:pPr>
        <w:pStyle w:val="Akapitzlist"/>
        <w:numPr>
          <w:ilvl w:val="1"/>
          <w:numId w:val="17"/>
        </w:numPr>
        <w:spacing w:before="120" w:line="312" w:lineRule="auto"/>
        <w:contextualSpacing w:val="0"/>
        <w:jc w:val="both"/>
        <w:rPr>
          <w:bCs/>
        </w:rPr>
      </w:pPr>
      <w:r w:rsidRPr="00057162">
        <w:rPr>
          <w:bCs/>
        </w:rPr>
        <w:t xml:space="preserve"> </w:t>
      </w:r>
      <w:r w:rsidR="00E96B76">
        <w:rPr>
          <w:bCs/>
        </w:rPr>
        <w:t>zadania</w:t>
      </w:r>
      <w:r w:rsidR="000D2865" w:rsidRPr="00057162">
        <w:rPr>
          <w:bCs/>
        </w:rPr>
        <w:t xml:space="preserve"> nr 2 </w:t>
      </w:r>
      <w:r w:rsidR="00A144F5">
        <w:rPr>
          <w:bCs/>
        </w:rPr>
        <w:t>– odstępuje się od żądania wniesienia wadium</w:t>
      </w:r>
    </w:p>
    <w:bookmarkEnd w:id="40"/>
    <w:p w14:paraId="7A464792" w14:textId="6122EE2D" w:rsidR="00DA5D85" w:rsidRPr="0059217D" w:rsidRDefault="00DA5D85">
      <w:pPr>
        <w:widowControl w:val="0"/>
        <w:numPr>
          <w:ilvl w:val="0"/>
          <w:numId w:val="17"/>
        </w:numPr>
        <w:tabs>
          <w:tab w:val="left" w:pos="426"/>
        </w:tabs>
        <w:adjustRightInd w:val="0"/>
        <w:spacing w:before="120" w:line="312" w:lineRule="auto"/>
        <w:ind w:left="357" w:hanging="357"/>
        <w:jc w:val="both"/>
        <w:textAlignment w:val="baseline"/>
        <w:rPr>
          <w:b/>
          <w:sz w:val="24"/>
          <w:szCs w:val="24"/>
        </w:rPr>
      </w:pPr>
      <w:r w:rsidRPr="0059217D">
        <w:rPr>
          <w:sz w:val="24"/>
          <w:szCs w:val="24"/>
        </w:rPr>
        <w:t xml:space="preserve">Jeżeli w okresie </w:t>
      </w:r>
      <w:r>
        <w:rPr>
          <w:sz w:val="24"/>
          <w:szCs w:val="24"/>
        </w:rPr>
        <w:t>12 miesięcy</w:t>
      </w:r>
      <w:r w:rsidRPr="0059217D">
        <w:rPr>
          <w:sz w:val="24"/>
          <w:szCs w:val="24"/>
        </w:rPr>
        <w:t xml:space="preserve"> licząc od terminu składania ofert </w:t>
      </w:r>
      <w:r w:rsidR="008616AB">
        <w:rPr>
          <w:sz w:val="24"/>
          <w:szCs w:val="24"/>
        </w:rPr>
        <w:t>Wykonawca</w:t>
      </w:r>
      <w:r w:rsidRPr="0059217D">
        <w:rPr>
          <w:sz w:val="24"/>
          <w:szCs w:val="24"/>
        </w:rPr>
        <w:t xml:space="preserve"> w innym postępowaniu prowadzonym przez Polską Grupę Górniczą S.A. odmówił zawarcia umowy </w:t>
      </w:r>
      <w:r w:rsidRPr="0059217D">
        <w:rPr>
          <w:sz w:val="24"/>
          <w:szCs w:val="24"/>
        </w:rPr>
        <w:br/>
        <w:t xml:space="preserve">z przyczyn leżących po jego stronie lub wycofał ofertę, </w:t>
      </w:r>
      <w:r>
        <w:rPr>
          <w:sz w:val="24"/>
          <w:szCs w:val="24"/>
        </w:rPr>
        <w:t xml:space="preserve">to </w:t>
      </w:r>
      <w:r w:rsidRPr="0059217D">
        <w:rPr>
          <w:sz w:val="24"/>
          <w:szCs w:val="24"/>
        </w:rPr>
        <w:t xml:space="preserve">zobowiązany jest wnieść wadium w powiększonej wysokości, tj. </w:t>
      </w:r>
      <w:r w:rsidR="00DA7C79">
        <w:rPr>
          <w:sz w:val="24"/>
          <w:szCs w:val="24"/>
        </w:rPr>
        <w:t>zadanie 1 – 15 000,00 PLN</w:t>
      </w:r>
      <w:r w:rsidR="00DF163F">
        <w:rPr>
          <w:sz w:val="24"/>
          <w:szCs w:val="24"/>
        </w:rPr>
        <w:t>.</w:t>
      </w:r>
      <w:r>
        <w:rPr>
          <w:sz w:val="24"/>
          <w:szCs w:val="24"/>
        </w:rPr>
        <w:t xml:space="preserve"> Przepisy stosuje się odpowiednio do </w:t>
      </w:r>
      <w:r w:rsidR="008616AB">
        <w:rPr>
          <w:sz w:val="24"/>
          <w:szCs w:val="24"/>
        </w:rPr>
        <w:t>Wykonawców</w:t>
      </w:r>
      <w:r>
        <w:rPr>
          <w:sz w:val="24"/>
          <w:szCs w:val="24"/>
        </w:rPr>
        <w:t xml:space="preserve"> wspólnie ubiegających się o udzielenie zamówienia. </w:t>
      </w:r>
    </w:p>
    <w:p w14:paraId="60533021" w14:textId="14A7BDE2" w:rsidR="001B6C57" w:rsidRPr="0013238E" w:rsidRDefault="000D2865">
      <w:pPr>
        <w:pStyle w:val="Akapitzlist"/>
        <w:numPr>
          <w:ilvl w:val="0"/>
          <w:numId w:val="17"/>
        </w:numPr>
        <w:spacing w:before="120" w:line="312"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pPr>
        <w:pStyle w:val="Akapitzlist"/>
        <w:numPr>
          <w:ilvl w:val="0"/>
          <w:numId w:val="17"/>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pPr>
        <w:pStyle w:val="Akapitzlist"/>
        <w:numPr>
          <w:ilvl w:val="1"/>
          <w:numId w:val="17"/>
        </w:numPr>
        <w:spacing w:before="120" w:line="312" w:lineRule="auto"/>
        <w:contextualSpacing w:val="0"/>
        <w:jc w:val="both"/>
        <w:rPr>
          <w:bCs/>
        </w:rPr>
      </w:pPr>
      <w:r w:rsidRPr="00057162">
        <w:rPr>
          <w:bCs/>
        </w:rPr>
        <w:t>pieniądz,</w:t>
      </w:r>
    </w:p>
    <w:p w14:paraId="024BB529" w14:textId="63D5348A" w:rsidR="000D2865" w:rsidRPr="00057162" w:rsidRDefault="000D2865">
      <w:pPr>
        <w:pStyle w:val="Akapitzlist"/>
        <w:numPr>
          <w:ilvl w:val="1"/>
          <w:numId w:val="17"/>
        </w:numPr>
        <w:spacing w:before="120" w:line="312" w:lineRule="auto"/>
        <w:contextualSpacing w:val="0"/>
        <w:jc w:val="both"/>
        <w:rPr>
          <w:bCs/>
        </w:rPr>
      </w:pPr>
      <w:r w:rsidRPr="00057162">
        <w:rPr>
          <w:bCs/>
        </w:rPr>
        <w:t>gwarancja bankowa,</w:t>
      </w:r>
    </w:p>
    <w:p w14:paraId="2D719B52" w14:textId="45F613C3" w:rsidR="000D2865" w:rsidRPr="000C5BB6" w:rsidRDefault="000D2865">
      <w:pPr>
        <w:pStyle w:val="Akapitzlist"/>
        <w:numPr>
          <w:ilvl w:val="1"/>
          <w:numId w:val="17"/>
        </w:numPr>
        <w:spacing w:before="120" w:line="312" w:lineRule="auto"/>
        <w:contextualSpacing w:val="0"/>
        <w:jc w:val="both"/>
        <w:rPr>
          <w:bCs/>
        </w:rPr>
      </w:pPr>
      <w:r w:rsidRPr="000C5BB6">
        <w:rPr>
          <w:bCs/>
        </w:rPr>
        <w:t>gwarancja ubezpieczeniowa,</w:t>
      </w:r>
    </w:p>
    <w:p w14:paraId="7A605FD2" w14:textId="3B3722D5" w:rsidR="000D2865" w:rsidRPr="00115AE7" w:rsidRDefault="000D2865">
      <w:pPr>
        <w:pStyle w:val="Akapitzlist"/>
        <w:numPr>
          <w:ilvl w:val="1"/>
          <w:numId w:val="17"/>
        </w:numPr>
        <w:spacing w:before="120" w:line="312" w:lineRule="auto"/>
        <w:contextualSpacing w:val="0"/>
        <w:jc w:val="both"/>
        <w:rPr>
          <w:bCs/>
        </w:rPr>
      </w:pPr>
      <w:r w:rsidRPr="000C5BB6">
        <w:rPr>
          <w:bCs/>
        </w:rPr>
        <w:lastRenderedPageBreak/>
        <w:t xml:space="preserve">poręczenie udzielane przez podmioty, o których mowa w art. 6b ust. 5 pkt. 2 ustawy </w:t>
      </w:r>
      <w:r w:rsidR="008616AB" w:rsidRPr="000C5BB6">
        <w:rPr>
          <w:bCs/>
        </w:rPr>
        <w:br/>
      </w:r>
      <w:r w:rsidRPr="000C5BB6">
        <w:rPr>
          <w:bCs/>
        </w:rPr>
        <w:t xml:space="preserve">z dnia 9 </w:t>
      </w:r>
      <w:r w:rsidRPr="00115AE7">
        <w:rPr>
          <w:bCs/>
        </w:rPr>
        <w:t xml:space="preserve">listopada 2000 roku o utworzeniu Polskiej Agencji Rozwoju Przedsiębiorczości </w:t>
      </w:r>
      <w:bookmarkStart w:id="41" w:name="_Hlk148609302"/>
      <w:r w:rsidRPr="00115AE7">
        <w:rPr>
          <w:bCs/>
        </w:rPr>
        <w:t>(Dz.U. 20</w:t>
      </w:r>
      <w:r w:rsidR="00EB5EBC" w:rsidRPr="00115AE7">
        <w:rPr>
          <w:bCs/>
        </w:rPr>
        <w:t>20</w:t>
      </w:r>
      <w:r w:rsidR="00966996" w:rsidRPr="00115AE7">
        <w:rPr>
          <w:bCs/>
        </w:rPr>
        <w:t xml:space="preserve"> nr 109 poz.1158 z </w:t>
      </w:r>
      <w:proofErr w:type="spellStart"/>
      <w:r w:rsidR="00966996" w:rsidRPr="00115AE7">
        <w:rPr>
          <w:bCs/>
        </w:rPr>
        <w:t>późn</w:t>
      </w:r>
      <w:proofErr w:type="spellEnd"/>
      <w:r w:rsidR="00966996" w:rsidRPr="00115AE7">
        <w:rPr>
          <w:bCs/>
        </w:rPr>
        <w:t>. zm.)</w:t>
      </w:r>
    </w:p>
    <w:bookmarkEnd w:id="41"/>
    <w:p w14:paraId="2FB71007" w14:textId="1E69FC4A" w:rsidR="000D2865" w:rsidRPr="00115AE7" w:rsidRDefault="000D2865">
      <w:pPr>
        <w:pStyle w:val="Akapitzlist"/>
        <w:numPr>
          <w:ilvl w:val="0"/>
          <w:numId w:val="17"/>
        </w:numPr>
        <w:spacing w:before="120" w:line="312" w:lineRule="auto"/>
        <w:ind w:left="357" w:hanging="357"/>
        <w:contextualSpacing w:val="0"/>
        <w:jc w:val="both"/>
        <w:rPr>
          <w:bCs/>
        </w:rPr>
      </w:pPr>
      <w:r w:rsidRPr="00115AE7">
        <w:rPr>
          <w:bCs/>
        </w:rPr>
        <w:t xml:space="preserve">Wadium w pieniądzu należy wpłacić przelewem na rachunek </w:t>
      </w:r>
      <w:r w:rsidR="000E7F0A" w:rsidRPr="00115AE7">
        <w:rPr>
          <w:bCs/>
        </w:rPr>
        <w:t>bankowy –</w:t>
      </w:r>
      <w:r w:rsidR="00DD5A7C" w:rsidRPr="00115AE7">
        <w:rPr>
          <w:bCs/>
        </w:rPr>
        <w:t xml:space="preserve"> </w:t>
      </w:r>
      <w:bookmarkStart w:id="42" w:name="_Hlk146739260"/>
      <w:r w:rsidR="00C0105E" w:rsidRPr="00115AE7">
        <w:rPr>
          <w:b/>
        </w:rPr>
        <w:t xml:space="preserve">PKO BP </w:t>
      </w:r>
      <w:r w:rsidR="000E7F0A" w:rsidRPr="00115AE7">
        <w:rPr>
          <w:b/>
        </w:rPr>
        <w:t xml:space="preserve">nr rachunku </w:t>
      </w:r>
      <w:r w:rsidR="00C0105E" w:rsidRPr="00115AE7">
        <w:rPr>
          <w:b/>
        </w:rPr>
        <w:t>62 1020 1026 0000 1202 0608 9280</w:t>
      </w:r>
      <w:bookmarkEnd w:id="42"/>
      <w:r w:rsidR="00C0105E" w:rsidRPr="00115AE7">
        <w:rPr>
          <w:bCs/>
        </w:rPr>
        <w:t xml:space="preserve"> </w:t>
      </w:r>
      <w:r w:rsidRPr="00115AE7">
        <w:rPr>
          <w:bCs/>
        </w:rPr>
        <w:t xml:space="preserve">z wpisaniem na dowodzie wpłaty hasła: „Wadium na przetarg nr </w:t>
      </w:r>
      <w:r w:rsidR="00115AE7" w:rsidRPr="00115AE7">
        <w:rPr>
          <w:bCs/>
        </w:rPr>
        <w:t>702400098</w:t>
      </w:r>
      <w:r w:rsidR="008616AB" w:rsidRPr="00115AE7">
        <w:rPr>
          <w:bCs/>
        </w:rPr>
        <w:t xml:space="preserve"> pn</w:t>
      </w:r>
      <w:r w:rsidRPr="00115AE7">
        <w:rPr>
          <w:bCs/>
        </w:rPr>
        <w:t xml:space="preserve">. </w:t>
      </w:r>
      <w:r w:rsidR="00115AE7" w:rsidRPr="00115AE7">
        <w:rPr>
          <w:i/>
        </w:rPr>
        <w:t xml:space="preserve">Wykonanie oznaczeń parametrów fizyko – chemicznych węgli energetycznych koksowych oraz węgla handlowego produkowanych w Oddziałach Polskiej Grupy Górniczej S.A i badań biegłości poprzez porównanie </w:t>
      </w:r>
      <w:proofErr w:type="spellStart"/>
      <w:r w:rsidR="00115AE7" w:rsidRPr="00115AE7">
        <w:rPr>
          <w:i/>
        </w:rPr>
        <w:t>międzylaboratoryjne</w:t>
      </w:r>
      <w:proofErr w:type="spellEnd"/>
      <w:r w:rsidR="00115AE7" w:rsidRPr="00115AE7">
        <w:rPr>
          <w:i/>
        </w:rPr>
        <w:t xml:space="preserve"> w ramach struktur Polskiej Grupy Górniczej S.A., zadanie </w:t>
      </w:r>
      <w:r w:rsidR="00EF58F0">
        <w:rPr>
          <w:i/>
        </w:rPr>
        <w:t>1</w:t>
      </w:r>
      <w:r w:rsidRPr="00EF58F0">
        <w:rPr>
          <w:bCs/>
        </w:rPr>
        <w:t>”</w:t>
      </w:r>
      <w:r w:rsidR="0005752F" w:rsidRPr="00EF58F0">
        <w:rPr>
          <w:bCs/>
        </w:rPr>
        <w:t xml:space="preserve">. </w:t>
      </w:r>
      <w:r w:rsidRPr="00EF58F0">
        <w:rPr>
          <w:bCs/>
        </w:rPr>
        <w:t xml:space="preserve">Koszty </w:t>
      </w:r>
      <w:r w:rsidRPr="00115AE7">
        <w:rPr>
          <w:bCs/>
        </w:rPr>
        <w:t xml:space="preserve">prowizji bankowych z tytułu wpłaty wadium ponosi </w:t>
      </w:r>
      <w:r w:rsidR="008616AB" w:rsidRPr="00115AE7">
        <w:rPr>
          <w:bCs/>
        </w:rPr>
        <w:t>Wykonawca</w:t>
      </w:r>
      <w:r w:rsidRPr="00115AE7">
        <w:rPr>
          <w:bCs/>
        </w:rPr>
        <w:t xml:space="preserve">. </w:t>
      </w:r>
    </w:p>
    <w:p w14:paraId="22637E69" w14:textId="5207A640" w:rsidR="00F306F1" w:rsidRDefault="000D2865">
      <w:pPr>
        <w:pStyle w:val="Akapitzlist"/>
        <w:numPr>
          <w:ilvl w:val="0"/>
          <w:numId w:val="17"/>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7F0F906F" w:rsidR="000D2865" w:rsidRPr="0059217D" w:rsidRDefault="00127C46">
      <w:pPr>
        <w:pStyle w:val="Akapitzlist"/>
        <w:numPr>
          <w:ilvl w:val="0"/>
          <w:numId w:val="17"/>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pPr>
        <w:pStyle w:val="Akapitzlist"/>
        <w:numPr>
          <w:ilvl w:val="0"/>
          <w:numId w:val="17"/>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10BEDF7E" w:rsidR="00DF163F" w:rsidRPr="001B6C57" w:rsidRDefault="000D2865">
      <w:pPr>
        <w:pStyle w:val="Akapitzlist"/>
        <w:numPr>
          <w:ilvl w:val="0"/>
          <w:numId w:val="17"/>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3"/>
      <w:bookmarkEnd w:id="44"/>
      <w:bookmarkEnd w:id="45"/>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lastRenderedPageBreak/>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01AF56C5"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6" w:name="_Hlk148444017"/>
    </w:p>
    <w:bookmarkEnd w:id="46"/>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0B1AE67F" w:rsidR="00273EAA" w:rsidRPr="00895B8E" w:rsidRDefault="00273EAA" w:rsidP="00273EAA">
      <w:pPr>
        <w:pStyle w:val="Akapitzlist"/>
        <w:numPr>
          <w:ilvl w:val="0"/>
          <w:numId w:val="9"/>
        </w:numPr>
        <w:spacing w:before="120" w:line="312" w:lineRule="auto"/>
        <w:contextualSpacing w:val="0"/>
        <w:jc w:val="both"/>
        <w:rPr>
          <w:bCs/>
        </w:rPr>
      </w:pPr>
      <w:bookmarkStart w:id="47"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w:t>
      </w:r>
      <w:r w:rsidRPr="00895B8E">
        <w:rPr>
          <w:bCs/>
        </w:rPr>
        <w:lastRenderedPageBreak/>
        <w:t xml:space="preserve">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8" w:name="_Hlk106866889"/>
      <w:r w:rsidRPr="00895B8E">
        <w:rPr>
          <w:bCs/>
        </w:rPr>
        <w:t>w kontekście jej kompletności i zgodności</w:t>
      </w:r>
      <w:bookmarkEnd w:id="48"/>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lastRenderedPageBreak/>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49"/>
      <w:bookmarkStart w:id="50" w:name="_Toc106096393"/>
      <w:bookmarkStart w:id="51"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9"/>
      <w:bookmarkEnd w:id="50"/>
      <w:bookmarkEnd w:id="51"/>
    </w:p>
    <w:p w14:paraId="4E1C7EA2" w14:textId="4A653B9C"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do</w:t>
      </w:r>
      <w:r w:rsidR="00510949" w:rsidRPr="00057162">
        <w:rPr>
          <w:bCs/>
        </w:rPr>
        <w:t>:</w:t>
      </w:r>
      <w:r w:rsidR="00D37BB9" w:rsidRPr="00057162">
        <w:rPr>
          <w:bCs/>
        </w:rPr>
        <w:t xml:space="preserve"> </w:t>
      </w:r>
      <w:bookmarkStart w:id="52" w:name="_Hlk180481787"/>
      <w:r w:rsidR="001E7A89">
        <w:rPr>
          <w:bCs/>
        </w:rPr>
        <w:t>08.11.2024r</w:t>
      </w:r>
      <w:r w:rsidRPr="00057162">
        <w:rPr>
          <w:bCs/>
        </w:rPr>
        <w:t xml:space="preserve">. godz. </w:t>
      </w:r>
      <w:r w:rsidR="001E7A89">
        <w:rPr>
          <w:bCs/>
        </w:rPr>
        <w:t>09.00</w:t>
      </w:r>
      <w:bookmarkEnd w:id="52"/>
    </w:p>
    <w:p w14:paraId="664A39EA" w14:textId="5F91B0AD"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dniu </w:t>
      </w:r>
      <w:r w:rsidR="001E7A89" w:rsidRPr="001E7A89">
        <w:rPr>
          <w:bCs/>
        </w:rPr>
        <w:t>08.11.2024r. godz. 09.00</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4B81BF5B" w:rsidR="006E60E3" w:rsidRDefault="006E60E3" w:rsidP="00B47581">
      <w:pPr>
        <w:pStyle w:val="Akapitzlist"/>
        <w:numPr>
          <w:ilvl w:val="0"/>
          <w:numId w:val="10"/>
        </w:numPr>
        <w:spacing w:before="120" w:line="312" w:lineRule="auto"/>
        <w:contextualSpacing w:val="0"/>
        <w:jc w:val="both"/>
      </w:pPr>
      <w:bookmarkStart w:id="53"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67A23F1B" w:rsidR="00702596" w:rsidRPr="007766FC" w:rsidRDefault="000A77EF" w:rsidP="006721ED">
      <w:pPr>
        <w:pStyle w:val="Akapitzlist"/>
        <w:numPr>
          <w:ilvl w:val="0"/>
          <w:numId w:val="10"/>
        </w:numPr>
        <w:spacing w:before="120" w:line="312" w:lineRule="auto"/>
        <w:contextualSpacing w:val="0"/>
        <w:jc w:val="both"/>
        <w:rPr>
          <w:b/>
          <w:color w:val="FF0000"/>
        </w:rPr>
      </w:pPr>
      <w:r w:rsidRPr="007766FC">
        <w:rPr>
          <w:bCs/>
        </w:rPr>
        <w:t xml:space="preserve">Wykonawca pozostaje związany złożoną ofertą do dnia </w:t>
      </w:r>
      <w:r w:rsidR="001E7A89">
        <w:rPr>
          <w:bCs/>
        </w:rPr>
        <w:t>05.02.2024r</w:t>
      </w:r>
      <w:r w:rsidRPr="007766FC">
        <w:rPr>
          <w:bCs/>
        </w:rPr>
        <w:t xml:space="preserve">. 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0"/>
      <w:bookmarkStart w:id="55" w:name="_Toc106096394"/>
      <w:bookmarkStart w:id="56" w:name="_Toc148612281"/>
      <w:bookmarkStart w:id="57" w:name="_Hlk106710689"/>
      <w:bookmarkEnd w:id="53"/>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4"/>
      <w:bookmarkEnd w:id="55"/>
      <w:bookmarkEnd w:id="56"/>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1"/>
      <w:bookmarkStart w:id="59" w:name="_Toc106096395"/>
      <w:bookmarkStart w:id="60" w:name="_Toc148612282"/>
      <w:bookmarkEnd w:id="57"/>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8"/>
      <w:bookmarkEnd w:id="59"/>
      <w:bookmarkEnd w:id="60"/>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lastRenderedPageBreak/>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1" w:name="_Toc106095852"/>
      <w:bookmarkStart w:id="62" w:name="_Toc106096396"/>
      <w:bookmarkStart w:id="63"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1"/>
      <w:bookmarkEnd w:id="62"/>
      <w:bookmarkEnd w:id="63"/>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6B8951B7"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4FA03A29" w:rsidR="003C2C0F" w:rsidRPr="00895B46" w:rsidRDefault="003C2C0F" w:rsidP="004B339E">
      <w:pPr>
        <w:pStyle w:val="Akapitzlist"/>
        <w:numPr>
          <w:ilvl w:val="0"/>
          <w:numId w:val="13"/>
        </w:numPr>
        <w:spacing w:before="120" w:line="312" w:lineRule="auto"/>
        <w:contextualSpacing w:val="0"/>
        <w:jc w:val="both"/>
        <w:rPr>
          <w:bCs/>
        </w:rPr>
      </w:pPr>
      <w:r w:rsidRPr="00895B46">
        <w:rPr>
          <w:bCs/>
        </w:rPr>
        <w:t>Za najkorzystniejszą ofertę dla kryterium cena - zostanie uznana oferta Wykonawcy, który zaoferuje najniższą cenę realizacji zadania.</w:t>
      </w:r>
    </w:p>
    <w:p w14:paraId="1CD6292F" w14:textId="77777777" w:rsidR="00951AAB" w:rsidRPr="00951AAB" w:rsidRDefault="00951AAB" w:rsidP="00951AAB">
      <w:pPr>
        <w:pStyle w:val="Akapitzlist"/>
        <w:spacing w:before="120" w:line="312" w:lineRule="auto"/>
        <w:ind w:left="360"/>
        <w:jc w:val="both"/>
        <w:rPr>
          <w:bCs/>
          <w:sz w:val="10"/>
          <w:szCs w:val="10"/>
        </w:rPr>
      </w:pPr>
      <w:bookmarkStart w:id="64"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3"/>
      <w:bookmarkStart w:id="66" w:name="_Toc106096397"/>
      <w:bookmarkStart w:id="67"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5"/>
      <w:bookmarkEnd w:id="66"/>
      <w:bookmarkEnd w:id="67"/>
    </w:p>
    <w:p w14:paraId="298D7C04" w14:textId="714F789C" w:rsidR="00F7726E" w:rsidRPr="00951AAB" w:rsidRDefault="006B0420">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pPr>
        <w:numPr>
          <w:ilvl w:val="1"/>
          <w:numId w:val="19"/>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3A048F60" w:rsidR="00F7726E" w:rsidRPr="000C5BB6" w:rsidRDefault="005951D1">
      <w:pPr>
        <w:numPr>
          <w:ilvl w:val="1"/>
          <w:numId w:val="19"/>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07D22A12" w14:textId="77777777" w:rsidR="004E0ADE" w:rsidRPr="000C5BB6" w:rsidRDefault="006E60E3">
      <w:pPr>
        <w:numPr>
          <w:ilvl w:val="1"/>
          <w:numId w:val="19"/>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pPr>
        <w:pStyle w:val="Akapitzlist"/>
        <w:numPr>
          <w:ilvl w:val="6"/>
          <w:numId w:val="19"/>
        </w:numPr>
        <w:spacing w:before="120" w:line="312" w:lineRule="auto"/>
        <w:ind w:left="851" w:hanging="284"/>
        <w:jc w:val="both"/>
      </w:pPr>
      <w:r w:rsidRPr="000C5BB6">
        <w:lastRenderedPageBreak/>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pPr>
        <w:pStyle w:val="Akapitzlist"/>
        <w:numPr>
          <w:ilvl w:val="6"/>
          <w:numId w:val="19"/>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pPr>
        <w:numPr>
          <w:ilvl w:val="1"/>
          <w:numId w:val="19"/>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pPr>
        <w:pStyle w:val="Akapitzlist"/>
        <w:numPr>
          <w:ilvl w:val="6"/>
          <w:numId w:val="19"/>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pPr>
        <w:pStyle w:val="Akapitzlist"/>
        <w:numPr>
          <w:ilvl w:val="6"/>
          <w:numId w:val="19"/>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pPr>
        <w:pStyle w:val="Akapitzlist"/>
        <w:numPr>
          <w:ilvl w:val="1"/>
          <w:numId w:val="19"/>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pPr>
        <w:pStyle w:val="Akapitzlist"/>
        <w:numPr>
          <w:ilvl w:val="1"/>
          <w:numId w:val="19"/>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pPr>
        <w:pStyle w:val="Akapitzlist"/>
        <w:numPr>
          <w:ilvl w:val="1"/>
          <w:numId w:val="19"/>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pPr>
        <w:numPr>
          <w:ilvl w:val="1"/>
          <w:numId w:val="19"/>
        </w:numPr>
        <w:spacing w:before="120" w:line="312" w:lineRule="auto"/>
        <w:jc w:val="both"/>
        <w:rPr>
          <w:sz w:val="24"/>
          <w:szCs w:val="24"/>
        </w:rPr>
      </w:pPr>
      <w:r w:rsidRPr="000C5BB6">
        <w:rPr>
          <w:sz w:val="24"/>
          <w:szCs w:val="24"/>
        </w:rPr>
        <w:t xml:space="preserve">Zwracamy </w:t>
      </w:r>
      <w:proofErr w:type="gramStart"/>
      <w:r w:rsidRPr="000C5BB6">
        <w:rPr>
          <w:sz w:val="24"/>
          <w:szCs w:val="24"/>
        </w:rPr>
        <w:t>uwagę</w:t>
      </w:r>
      <w:proofErr w:type="gramEnd"/>
      <w:r w:rsidRPr="000C5BB6">
        <w:rPr>
          <w:sz w:val="24"/>
          <w:szCs w:val="24"/>
        </w:rPr>
        <w:t xml:space="preserve">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pPr>
        <w:numPr>
          <w:ilvl w:val="1"/>
          <w:numId w:val="19"/>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lastRenderedPageBreak/>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137E2F05" w:rsidR="006E60E3" w:rsidRPr="000C5BB6" w:rsidRDefault="00C24FED">
      <w:pPr>
        <w:numPr>
          <w:ilvl w:val="1"/>
          <w:numId w:val="19"/>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pPr>
        <w:pStyle w:val="Akapitzlist"/>
        <w:numPr>
          <w:ilvl w:val="1"/>
          <w:numId w:val="19"/>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pPr>
        <w:pStyle w:val="Akapitzlist"/>
        <w:numPr>
          <w:ilvl w:val="1"/>
          <w:numId w:val="19"/>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pPr>
        <w:pStyle w:val="Akapitzlist"/>
        <w:numPr>
          <w:ilvl w:val="1"/>
          <w:numId w:val="19"/>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pPr>
        <w:pStyle w:val="Akapitzlist"/>
        <w:numPr>
          <w:ilvl w:val="1"/>
          <w:numId w:val="19"/>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pPr>
        <w:pStyle w:val="Akapitzlist"/>
        <w:numPr>
          <w:ilvl w:val="1"/>
          <w:numId w:val="19"/>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pPr>
        <w:pStyle w:val="Akapitzlist"/>
        <w:numPr>
          <w:ilvl w:val="1"/>
          <w:numId w:val="19"/>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w:t>
      </w:r>
      <w:proofErr w:type="gramStart"/>
      <w:r w:rsidRPr="000C5BB6">
        <w:rPr>
          <w:bCs/>
        </w:rPr>
        <w:t>-  to</w:t>
      </w:r>
      <w:proofErr w:type="gramEnd"/>
      <w:r w:rsidRPr="000C5BB6">
        <w:rPr>
          <w:bCs/>
        </w:rPr>
        <w:t xml:space="preserve">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pPr>
        <w:pStyle w:val="Akapitzlist"/>
        <w:numPr>
          <w:ilvl w:val="1"/>
          <w:numId w:val="19"/>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pPr>
        <w:pStyle w:val="Akapitzlist"/>
        <w:numPr>
          <w:ilvl w:val="1"/>
          <w:numId w:val="19"/>
        </w:numPr>
        <w:spacing w:before="120" w:line="312" w:lineRule="auto"/>
        <w:jc w:val="both"/>
        <w:rPr>
          <w:bCs/>
        </w:rPr>
      </w:pPr>
      <w:r w:rsidRPr="000C5BB6">
        <w:rPr>
          <w:bCs/>
        </w:rPr>
        <w:lastRenderedPageBreak/>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pPr>
        <w:pStyle w:val="Akapitzlist"/>
        <w:numPr>
          <w:ilvl w:val="1"/>
          <w:numId w:val="19"/>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8" w:name="_Hlk68869954"/>
      <w:bookmarkStart w:id="69" w:name="_Hlk96508933"/>
    </w:p>
    <w:p w14:paraId="7D761F64" w14:textId="58208BCD" w:rsidR="003F37C4" w:rsidRPr="000C5BB6" w:rsidRDefault="006A7D4F">
      <w:pPr>
        <w:pStyle w:val="Akapitzlist"/>
        <w:numPr>
          <w:ilvl w:val="1"/>
          <w:numId w:val="19"/>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4"/>
      <w:bookmarkEnd w:id="68"/>
      <w:bookmarkEnd w:id="69"/>
    </w:p>
    <w:p w14:paraId="2C292985" w14:textId="38E327AE" w:rsidR="00367BB3" w:rsidRPr="003F37C4" w:rsidRDefault="00367BB3">
      <w:pPr>
        <w:pStyle w:val="Akapitzlist"/>
        <w:numPr>
          <w:ilvl w:val="1"/>
          <w:numId w:val="19"/>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pPr>
        <w:pStyle w:val="Akapitzlist"/>
        <w:numPr>
          <w:ilvl w:val="8"/>
          <w:numId w:val="19"/>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0894039E" w:rsidR="00367BB3" w:rsidRPr="000C5BB6" w:rsidRDefault="004F0E82" w:rsidP="00913B05">
      <w:pPr>
        <w:spacing w:before="120" w:line="312" w:lineRule="auto"/>
        <w:ind w:left="709"/>
        <w:jc w:val="both"/>
      </w:pPr>
      <w:r w:rsidRPr="000C5BB6">
        <w:br/>
      </w:r>
      <w:r w:rsidRPr="000C5BB6">
        <w:br/>
      </w:r>
      <w:r w:rsidR="00367BB3"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 xml:space="preserve">U = </w:t>
      </w:r>
      <w:proofErr w:type="gramStart"/>
      <w:r w:rsidRPr="000C5BB6">
        <w:rPr>
          <w:b/>
        </w:rPr>
        <w:t>--------------------------------------  x</w:t>
      </w:r>
      <w:proofErr w:type="gramEnd"/>
      <w:r w:rsidRPr="000C5BB6">
        <w:rPr>
          <w:b/>
        </w:rPr>
        <w:t xml:space="preserve">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pPr>
        <w:pStyle w:val="Akapitzlist"/>
        <w:numPr>
          <w:ilvl w:val="8"/>
          <w:numId w:val="19"/>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73A02C0F" w:rsidR="00367BB3" w:rsidRDefault="00367BB3">
      <w:pPr>
        <w:pStyle w:val="Akapitzlist"/>
        <w:numPr>
          <w:ilvl w:val="8"/>
          <w:numId w:val="19"/>
        </w:numPr>
        <w:spacing w:before="120" w:line="312" w:lineRule="auto"/>
        <w:ind w:left="1134" w:hanging="425"/>
        <w:jc w:val="both"/>
      </w:pPr>
      <w:r w:rsidRPr="008D3149">
        <w:lastRenderedPageBreak/>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0" w:name="_Toc106095854"/>
      <w:bookmarkStart w:id="71" w:name="_Toc106096398"/>
      <w:bookmarkStart w:id="72"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70"/>
      <w:bookmarkEnd w:id="71"/>
      <w:bookmarkEnd w:id="72"/>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pPr>
        <w:pStyle w:val="Akapitzlist"/>
        <w:numPr>
          <w:ilvl w:val="0"/>
          <w:numId w:val="18"/>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5BFD29F1" w:rsidR="003A2D9A" w:rsidRPr="00B46516" w:rsidRDefault="006B0420">
      <w:pPr>
        <w:pStyle w:val="Ustp"/>
        <w:numPr>
          <w:ilvl w:val="0"/>
          <w:numId w:val="18"/>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3" w:name="_Toc106095855"/>
      <w:bookmarkStart w:id="74" w:name="_Toc106096399"/>
      <w:bookmarkStart w:id="75"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3"/>
      <w:bookmarkEnd w:id="74"/>
      <w:bookmarkEnd w:id="75"/>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6" w:name="_Toc106095856"/>
      <w:bookmarkStart w:id="77" w:name="_Toc106096400"/>
      <w:bookmarkStart w:id="78"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6"/>
      <w:bookmarkEnd w:id="77"/>
      <w:bookmarkEnd w:id="78"/>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9"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9"/>
    </w:p>
    <w:p w14:paraId="3A54E064" w14:textId="67E6DF37" w:rsidR="00694060"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7"/>
      <w:bookmarkStart w:id="81" w:name="_Toc106096401"/>
      <w:bookmarkStart w:id="82"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80"/>
      <w:bookmarkEnd w:id="81"/>
      <w:bookmarkEnd w:id="82"/>
    </w:p>
    <w:p w14:paraId="4FC5847E" w14:textId="7926EE5A" w:rsidR="0053586E" w:rsidRPr="0053586E" w:rsidRDefault="0053586E" w:rsidP="0053586E">
      <w:pPr>
        <w:spacing w:before="120" w:line="312" w:lineRule="auto"/>
        <w:jc w:val="both"/>
        <w:rPr>
          <w:sz w:val="24"/>
          <w:szCs w:val="24"/>
        </w:rPr>
      </w:pPr>
      <w:r w:rsidRPr="0053586E">
        <w:rPr>
          <w:sz w:val="24"/>
          <w:szCs w:val="24"/>
        </w:rPr>
        <w:t>Nie dotyczy</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8"/>
      <w:bookmarkStart w:id="84" w:name="_Toc106096402"/>
      <w:bookmarkStart w:id="85"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3"/>
      <w:bookmarkEnd w:id="84"/>
      <w:bookmarkEnd w:id="85"/>
    </w:p>
    <w:p w14:paraId="0686FF24" w14:textId="01F0B046"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53586E">
        <w:rPr>
          <w:sz w:val="24"/>
          <w:szCs w:val="24"/>
        </w:rPr>
        <w:t>Wykonawcom przysługują</w:t>
      </w:r>
      <w:r w:rsidR="003A4A6D" w:rsidRPr="0053586E">
        <w:rPr>
          <w:sz w:val="24"/>
          <w:szCs w:val="24"/>
        </w:rPr>
        <w:t xml:space="preserve"> </w:t>
      </w:r>
      <w:r w:rsidRPr="0053586E">
        <w:rPr>
          <w:sz w:val="24"/>
          <w:szCs w:val="24"/>
        </w:rPr>
        <w:t xml:space="preserve">środki </w:t>
      </w:r>
      <w:r w:rsidRPr="006A01E6">
        <w:rPr>
          <w:sz w:val="24"/>
          <w:szCs w:val="24"/>
        </w:rPr>
        <w:t xml:space="preserve">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6" w:name="_Toc106095859"/>
      <w:bookmarkStart w:id="87" w:name="_Toc106096403"/>
      <w:bookmarkStart w:id="88" w:name="_Toc148612290"/>
      <w:r w:rsidRPr="00057162">
        <w:rPr>
          <w:rFonts w:ascii="Times New Roman" w:hAnsi="Times New Roman" w:cs="Times New Roman"/>
          <w:color w:val="auto"/>
          <w:sz w:val="24"/>
          <w:szCs w:val="24"/>
        </w:rPr>
        <w:t>Wykaz załączników</w:t>
      </w:r>
      <w:bookmarkEnd w:id="86"/>
      <w:bookmarkEnd w:id="87"/>
      <w:bookmarkEnd w:id="88"/>
    </w:p>
    <w:p w14:paraId="700B8B92" w14:textId="4CB83D27" w:rsidR="00F01CBF" w:rsidRPr="00F45A8C" w:rsidRDefault="00F01CBF" w:rsidP="00E32BAD">
      <w:pPr>
        <w:tabs>
          <w:tab w:val="left" w:pos="1843"/>
        </w:tabs>
        <w:jc w:val="both"/>
        <w:rPr>
          <w:b/>
          <w:bCs/>
          <w:sz w:val="22"/>
          <w:szCs w:val="22"/>
        </w:rPr>
      </w:pPr>
      <w:bookmarkStart w:id="89"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1E1E09EC" w14:textId="36B89DFE" w:rsidR="001E7A89" w:rsidRDefault="001E7A89" w:rsidP="0053586E">
      <w:pPr>
        <w:tabs>
          <w:tab w:val="left" w:pos="1843"/>
        </w:tabs>
        <w:jc w:val="both"/>
        <w:rPr>
          <w:b/>
          <w:bCs/>
          <w:sz w:val="22"/>
          <w:szCs w:val="22"/>
        </w:rPr>
      </w:pPr>
      <w:bookmarkStart w:id="90" w:name="_Hlk83029693"/>
      <w:r>
        <w:rPr>
          <w:b/>
          <w:bCs/>
          <w:sz w:val="22"/>
          <w:szCs w:val="22"/>
        </w:rPr>
        <w:t xml:space="preserve">Załącznik nr 1.1 – </w:t>
      </w:r>
      <w:r>
        <w:rPr>
          <w:b/>
          <w:bCs/>
          <w:sz w:val="22"/>
          <w:szCs w:val="22"/>
        </w:rPr>
        <w:tab/>
        <w:t xml:space="preserve">Szczegółowe zestawienie badań </w:t>
      </w:r>
      <w:r w:rsidR="005C20A7">
        <w:rPr>
          <w:b/>
          <w:bCs/>
          <w:sz w:val="22"/>
          <w:szCs w:val="22"/>
        </w:rPr>
        <w:t>i oznaczeń</w:t>
      </w:r>
    </w:p>
    <w:p w14:paraId="0A82D99B" w14:textId="5E77344B" w:rsidR="00F01CBF" w:rsidRDefault="00F01CBF" w:rsidP="0053586E">
      <w:pPr>
        <w:tabs>
          <w:tab w:val="left" w:pos="1843"/>
        </w:tabs>
        <w:jc w:val="both"/>
        <w:rPr>
          <w:sz w:val="22"/>
          <w:szCs w:val="22"/>
        </w:rPr>
      </w:pPr>
      <w:r w:rsidRPr="0053586E">
        <w:rPr>
          <w:b/>
          <w:bCs/>
          <w:sz w:val="22"/>
          <w:szCs w:val="22"/>
        </w:rPr>
        <w:t>Z</w:t>
      </w:r>
      <w:bookmarkEnd w:id="90"/>
      <w:r w:rsidRPr="0053586E">
        <w:rPr>
          <w:b/>
          <w:bCs/>
          <w:sz w:val="22"/>
          <w:szCs w:val="22"/>
        </w:rPr>
        <w:t>ałącznik nr 2</w:t>
      </w:r>
      <w:r w:rsidRPr="00F45A8C">
        <w:rPr>
          <w:b/>
          <w:bCs/>
          <w:sz w:val="22"/>
          <w:szCs w:val="22"/>
        </w:rPr>
        <w:t xml:space="preserve">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20E4A904"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lastRenderedPageBreak/>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3E92D92"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w:t>
      </w:r>
    </w:p>
    <w:p w14:paraId="327A5A65" w14:textId="054C74B0"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9348AE">
        <w:rPr>
          <w:bCs/>
          <w:sz w:val="22"/>
          <w:szCs w:val="22"/>
        </w:rPr>
        <w:t>Wykaz osób kierowanych do wykonania zamówienia</w:t>
      </w:r>
      <w:r w:rsidR="00BD6651">
        <w:rPr>
          <w:bCs/>
          <w:sz w:val="22"/>
          <w:szCs w:val="22"/>
        </w:rPr>
        <w:t xml:space="preserve"> - nie dotyczy</w:t>
      </w:r>
    </w:p>
    <w:p w14:paraId="1AEAA996" w14:textId="12EA3C9B"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9348AE">
        <w:rPr>
          <w:bCs/>
          <w:sz w:val="22"/>
          <w:szCs w:val="22"/>
        </w:rPr>
        <w:t>Wykaz urządzeń lub wyposażenia zakładu</w:t>
      </w:r>
      <w:r w:rsidR="00BD6651">
        <w:rPr>
          <w:bCs/>
          <w:sz w:val="22"/>
          <w:szCs w:val="22"/>
        </w:rPr>
        <w:t xml:space="preserve"> –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91" w:name="_Hlk107402305"/>
      <w:r w:rsidRPr="00353E0F">
        <w:rPr>
          <w:bCs/>
          <w:sz w:val="22"/>
          <w:szCs w:val="22"/>
        </w:rPr>
        <w:t>niezbędnych do wykonania zamówienia</w:t>
      </w:r>
      <w:bookmarkEnd w:id="91"/>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w:t>
      </w:r>
      <w:proofErr w:type="gramStart"/>
      <w:r w:rsidRPr="00353E0F">
        <w:rPr>
          <w:bCs/>
          <w:sz w:val="22"/>
          <w:szCs w:val="22"/>
        </w:rPr>
        <w:t>4.8  –</w:t>
      </w:r>
      <w:proofErr w:type="gramEnd"/>
      <w:r w:rsidRPr="00353E0F">
        <w:rPr>
          <w:bCs/>
          <w:sz w:val="22"/>
          <w:szCs w:val="22"/>
        </w:rPr>
        <w:t xml:space="preserve">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7DB539B6" w14:textId="56CD8CD5"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color w:val="2F5496" w:themeColor="accent1" w:themeShade="BF"/>
          <w:sz w:val="28"/>
          <w:szCs w:val="28"/>
        </w:rPr>
      </w:pPr>
      <w:bookmarkStart w:id="92" w:name="_Toc67292090"/>
      <w:bookmarkStart w:id="93" w:name="_Hlk67822110"/>
      <w:bookmarkEnd w:id="89"/>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92"/>
      <w:r w:rsidR="00A07BD8" w:rsidRPr="000D7BDE">
        <w:rPr>
          <w:b/>
          <w:bCs/>
          <w:color w:val="2F5496" w:themeColor="accent1" w:themeShade="BF"/>
          <w:sz w:val="28"/>
          <w:szCs w:val="28"/>
        </w:rPr>
        <w:t xml:space="preserve"> (SOPZ)</w:t>
      </w:r>
      <w:bookmarkEnd w:id="93"/>
    </w:p>
    <w:p w14:paraId="2801EAA3" w14:textId="77777777" w:rsidR="007E6C8F" w:rsidRDefault="007E6C8F" w:rsidP="00452185">
      <w:pPr>
        <w:spacing w:line="312" w:lineRule="auto"/>
        <w:rPr>
          <w:b/>
          <w:bCs/>
          <w:sz w:val="28"/>
          <w:szCs w:val="28"/>
        </w:rPr>
      </w:pPr>
    </w:p>
    <w:p w14:paraId="7DC38D99" w14:textId="77777777" w:rsidR="007E6C8F" w:rsidRPr="00D836BB" w:rsidRDefault="001F655F">
      <w:pPr>
        <w:pStyle w:val="Akapitzlist"/>
        <w:numPr>
          <w:ilvl w:val="0"/>
          <w:numId w:val="32"/>
        </w:numPr>
        <w:jc w:val="both"/>
        <w:rPr>
          <w:b/>
          <w:bCs/>
          <w:sz w:val="22"/>
          <w:szCs w:val="22"/>
        </w:rPr>
      </w:pPr>
      <w:bookmarkStart w:id="94" w:name="_Toc67292091"/>
      <w:bookmarkStart w:id="95" w:name="_Hlk67822129"/>
      <w:r w:rsidRPr="007E6C8F">
        <w:rPr>
          <w:b/>
          <w:bCs/>
        </w:rPr>
        <w:t>P</w:t>
      </w:r>
      <w:r w:rsidR="00602FAA" w:rsidRPr="007E6C8F">
        <w:rPr>
          <w:b/>
          <w:bCs/>
        </w:rPr>
        <w:t>rzedmiot zamówienia:</w:t>
      </w:r>
      <w:bookmarkEnd w:id="94"/>
      <w:r w:rsidR="007E6C8F" w:rsidRPr="007E6C8F">
        <w:rPr>
          <w:b/>
          <w:bCs/>
        </w:rPr>
        <w:t xml:space="preserve"> </w:t>
      </w:r>
      <w:r w:rsidR="007E6C8F" w:rsidRPr="007E6C8F">
        <w:rPr>
          <w:sz w:val="22"/>
          <w:szCs w:val="22"/>
        </w:rPr>
        <w:t xml:space="preserve">Wykonanie oznaczeń parametrów fizyko – chemicznych węgli energetycznych koksowych oraz węgla handlowego produkowanych w Oddziałach Polskiej Grupy </w:t>
      </w:r>
      <w:r w:rsidR="007E6C8F" w:rsidRPr="00D836BB">
        <w:rPr>
          <w:sz w:val="22"/>
          <w:szCs w:val="22"/>
        </w:rPr>
        <w:t xml:space="preserve">Górniczej S.A i badań biegłości poprzez porównanie </w:t>
      </w:r>
      <w:proofErr w:type="spellStart"/>
      <w:r w:rsidR="007E6C8F" w:rsidRPr="00D836BB">
        <w:rPr>
          <w:sz w:val="22"/>
          <w:szCs w:val="22"/>
        </w:rPr>
        <w:t>międzylaboratoryjne</w:t>
      </w:r>
      <w:proofErr w:type="spellEnd"/>
      <w:r w:rsidR="007E6C8F" w:rsidRPr="00D836BB">
        <w:rPr>
          <w:sz w:val="22"/>
          <w:szCs w:val="22"/>
        </w:rPr>
        <w:t xml:space="preserve"> w ramach struktur Polskiej Grupy Górniczej S.A.</w:t>
      </w:r>
    </w:p>
    <w:bookmarkEnd w:id="95"/>
    <w:p w14:paraId="276E9C8A" w14:textId="77777777" w:rsidR="00D836BB" w:rsidRPr="00D836BB" w:rsidRDefault="00D836BB" w:rsidP="00D836BB">
      <w:pPr>
        <w:ind w:left="360"/>
        <w:jc w:val="both"/>
        <w:rPr>
          <w:sz w:val="22"/>
          <w:szCs w:val="22"/>
          <w:u w:val="single"/>
        </w:rPr>
      </w:pPr>
      <w:r w:rsidRPr="00D836BB">
        <w:rPr>
          <w:sz w:val="22"/>
          <w:szCs w:val="22"/>
          <w:u w:val="single"/>
        </w:rPr>
        <w:t>Zadanie nr 1</w:t>
      </w:r>
    </w:p>
    <w:p w14:paraId="1FBC8B7E" w14:textId="2B8D4EC9" w:rsidR="00D836BB" w:rsidRPr="00B46F6F" w:rsidRDefault="00D836BB" w:rsidP="00D836BB">
      <w:pPr>
        <w:ind w:left="360"/>
        <w:jc w:val="both"/>
        <w:rPr>
          <w:sz w:val="22"/>
          <w:szCs w:val="22"/>
        </w:rPr>
      </w:pPr>
      <w:r w:rsidRPr="00D836BB">
        <w:rPr>
          <w:sz w:val="22"/>
          <w:szCs w:val="22"/>
        </w:rPr>
        <w:t xml:space="preserve">Wykonanie oznaczeń parametrów fizyko – chemicznych węgli energetycznych </w:t>
      </w:r>
      <w:r w:rsidRPr="00B46F6F">
        <w:rPr>
          <w:sz w:val="22"/>
          <w:szCs w:val="22"/>
        </w:rPr>
        <w:t xml:space="preserve">koksowych oraz węgla handlowego produkowanych w Oddziałach Polskiej Grupy Górniczej S.A. </w:t>
      </w:r>
      <w:r w:rsidR="00B46F6F" w:rsidRPr="00B46F6F">
        <w:rPr>
          <w:sz w:val="22"/>
          <w:szCs w:val="22"/>
        </w:rPr>
        <w:t>– wykaz wszystkich oznaczeń i badań stanowi załącznik do SWZ</w:t>
      </w:r>
      <w:r w:rsidR="00B46F6F">
        <w:rPr>
          <w:sz w:val="22"/>
          <w:szCs w:val="22"/>
        </w:rPr>
        <w:t>.</w:t>
      </w:r>
    </w:p>
    <w:p w14:paraId="6E47447D" w14:textId="662B21CC" w:rsidR="00D836BB" w:rsidRPr="00D836BB" w:rsidRDefault="00D836BB" w:rsidP="00D836BB">
      <w:pPr>
        <w:ind w:left="360"/>
        <w:jc w:val="both"/>
        <w:rPr>
          <w:sz w:val="22"/>
          <w:szCs w:val="22"/>
          <w:u w:val="single"/>
        </w:rPr>
      </w:pPr>
      <w:r w:rsidRPr="00D836BB">
        <w:rPr>
          <w:sz w:val="22"/>
          <w:szCs w:val="22"/>
          <w:u w:val="single"/>
        </w:rPr>
        <w:t>Zadanie nr 2</w:t>
      </w:r>
    </w:p>
    <w:p w14:paraId="5B829223" w14:textId="7DB45369" w:rsidR="00602FAA" w:rsidRDefault="00D836BB" w:rsidP="00D836BB">
      <w:pPr>
        <w:ind w:left="360"/>
        <w:jc w:val="both"/>
        <w:rPr>
          <w:sz w:val="22"/>
          <w:szCs w:val="22"/>
        </w:rPr>
      </w:pPr>
      <w:r>
        <w:rPr>
          <w:sz w:val="22"/>
          <w:szCs w:val="22"/>
        </w:rPr>
        <w:t>B</w:t>
      </w:r>
      <w:r w:rsidRPr="00D836BB">
        <w:rPr>
          <w:sz w:val="22"/>
          <w:szCs w:val="22"/>
        </w:rPr>
        <w:t>ada</w:t>
      </w:r>
      <w:r>
        <w:rPr>
          <w:sz w:val="22"/>
          <w:szCs w:val="22"/>
        </w:rPr>
        <w:t>nia</w:t>
      </w:r>
      <w:r w:rsidRPr="00D836BB">
        <w:rPr>
          <w:sz w:val="22"/>
          <w:szCs w:val="22"/>
        </w:rPr>
        <w:t xml:space="preserve"> biegłości poprzez porównanie </w:t>
      </w:r>
      <w:proofErr w:type="spellStart"/>
      <w:r w:rsidRPr="00D836BB">
        <w:rPr>
          <w:sz w:val="22"/>
          <w:szCs w:val="22"/>
        </w:rPr>
        <w:t>międzylaboratoryjne</w:t>
      </w:r>
      <w:proofErr w:type="spellEnd"/>
      <w:r w:rsidRPr="00D836BB">
        <w:rPr>
          <w:sz w:val="22"/>
          <w:szCs w:val="22"/>
        </w:rPr>
        <w:t xml:space="preserve"> w ramach struktur Polskiej Grupy Górniczej S.A.</w:t>
      </w:r>
    </w:p>
    <w:p w14:paraId="76747FED" w14:textId="77777777" w:rsidR="00D836BB" w:rsidRPr="00D836BB" w:rsidRDefault="00D836BB" w:rsidP="00D836BB">
      <w:pPr>
        <w:ind w:left="360"/>
        <w:jc w:val="both"/>
        <w:rPr>
          <w:sz w:val="22"/>
          <w:szCs w:val="22"/>
        </w:rPr>
      </w:pPr>
    </w:p>
    <w:p w14:paraId="301582FC" w14:textId="03D977F1" w:rsidR="00363954" w:rsidRPr="00363954" w:rsidRDefault="00363954">
      <w:pPr>
        <w:pStyle w:val="Akapitzlist"/>
        <w:numPr>
          <w:ilvl w:val="0"/>
          <w:numId w:val="32"/>
        </w:numPr>
        <w:jc w:val="both"/>
        <w:rPr>
          <w:b/>
          <w:bCs/>
        </w:rPr>
      </w:pPr>
      <w:bookmarkStart w:id="96" w:name="_Toc67292092"/>
      <w:bookmarkStart w:id="97" w:name="_Hlk67822197"/>
      <w:r>
        <w:rPr>
          <w:b/>
          <w:bCs/>
        </w:rPr>
        <w:t xml:space="preserve">Lokalizacja: </w:t>
      </w:r>
      <w:r w:rsidR="00BD6651">
        <w:rPr>
          <w:b/>
          <w:bCs/>
        </w:rPr>
        <w:t>Oddziały Polskiej Grupy Górniczej S.A.</w:t>
      </w:r>
    </w:p>
    <w:p w14:paraId="444ED30A" w14:textId="77777777" w:rsidR="00363954" w:rsidRPr="00363954" w:rsidRDefault="00363954" w:rsidP="00363954">
      <w:pPr>
        <w:pStyle w:val="Akapitzlist"/>
        <w:rPr>
          <w:rFonts w:eastAsiaTheme="minorHAnsi"/>
          <w:b/>
          <w:bCs/>
        </w:rPr>
      </w:pPr>
    </w:p>
    <w:p w14:paraId="3B2D1FEF" w14:textId="452ED105" w:rsidR="00602FAA" w:rsidRPr="00A96B0E" w:rsidRDefault="00602FAA">
      <w:pPr>
        <w:pStyle w:val="Akapitzlist"/>
        <w:numPr>
          <w:ilvl w:val="0"/>
          <w:numId w:val="32"/>
        </w:numPr>
        <w:jc w:val="both"/>
        <w:rPr>
          <w:rFonts w:eastAsiaTheme="minorHAnsi"/>
          <w:b/>
          <w:bCs/>
        </w:rPr>
      </w:pPr>
      <w:r w:rsidRPr="00A96B0E">
        <w:rPr>
          <w:rFonts w:eastAsiaTheme="minorHAnsi"/>
          <w:b/>
          <w:bCs/>
        </w:rPr>
        <w:t>Termin realizacji zamówienia:</w:t>
      </w:r>
      <w:bookmarkEnd w:id="96"/>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8" w:name="_Toc67292093"/>
      <w:bookmarkStart w:id="99" w:name="_Hlk67822291"/>
      <w:bookmarkEnd w:id="97"/>
    </w:p>
    <w:p w14:paraId="70A8E146" w14:textId="4B9DB2D3" w:rsidR="00602FAA" w:rsidRPr="00A96B0E" w:rsidRDefault="008C0106">
      <w:pPr>
        <w:pStyle w:val="Akapitzlist"/>
        <w:numPr>
          <w:ilvl w:val="0"/>
          <w:numId w:val="32"/>
        </w:numPr>
        <w:jc w:val="both"/>
        <w:rPr>
          <w:b/>
          <w:bCs/>
        </w:rPr>
      </w:pPr>
      <w:r>
        <w:rPr>
          <w:b/>
          <w:bCs/>
        </w:rPr>
        <w:t xml:space="preserve">Wymagania </w:t>
      </w:r>
      <w:r w:rsidR="00602FAA" w:rsidRPr="00A96B0E">
        <w:rPr>
          <w:b/>
          <w:bCs/>
        </w:rPr>
        <w:t>prawne:</w:t>
      </w:r>
      <w:bookmarkEnd w:id="98"/>
    </w:p>
    <w:p w14:paraId="0954847F" w14:textId="77777777" w:rsidR="008C0106" w:rsidRPr="008C0106" w:rsidRDefault="008C0106" w:rsidP="00F4235C">
      <w:pPr>
        <w:pStyle w:val="Akapitzlist"/>
        <w:tabs>
          <w:tab w:val="left" w:pos="284"/>
          <w:tab w:val="left" w:pos="2662"/>
        </w:tabs>
        <w:suppressAutoHyphens/>
        <w:overflowPunct w:val="0"/>
        <w:autoSpaceDE w:val="0"/>
        <w:autoSpaceDN w:val="0"/>
        <w:adjustRightInd w:val="0"/>
        <w:ind w:left="0"/>
        <w:jc w:val="both"/>
        <w:rPr>
          <w:sz w:val="22"/>
          <w:szCs w:val="22"/>
        </w:rPr>
      </w:pPr>
      <w:r w:rsidRPr="008C0106">
        <w:rPr>
          <w:sz w:val="22"/>
          <w:szCs w:val="22"/>
        </w:rPr>
        <w:t>Przedmiot zamówienia powinien być realizowany zgodnie z obowiązującymi przepisami prawa, w szczególności:</w:t>
      </w:r>
    </w:p>
    <w:p w14:paraId="17B6A3C6" w14:textId="77777777" w:rsidR="00F4235C" w:rsidRPr="00F4235C" w:rsidRDefault="00F4235C">
      <w:pPr>
        <w:pStyle w:val="Akapitzlist"/>
        <w:numPr>
          <w:ilvl w:val="0"/>
          <w:numId w:val="73"/>
        </w:numPr>
        <w:ind w:left="714" w:hanging="357"/>
        <w:rPr>
          <w:sz w:val="22"/>
          <w:szCs w:val="22"/>
        </w:rPr>
      </w:pPr>
      <w:r w:rsidRPr="00F4235C">
        <w:rPr>
          <w:sz w:val="22"/>
          <w:szCs w:val="22"/>
        </w:rPr>
        <w:t>Ustawa z dnia 25 sierpnia 2006 r. o systemie monitorowania i kontrolowania jakości paliw</w:t>
      </w:r>
    </w:p>
    <w:p w14:paraId="54B5A743" w14:textId="77777777" w:rsidR="00F4235C" w:rsidRPr="00F4235C" w:rsidRDefault="00F4235C">
      <w:pPr>
        <w:pStyle w:val="Akapitzlist"/>
        <w:numPr>
          <w:ilvl w:val="0"/>
          <w:numId w:val="73"/>
        </w:numPr>
        <w:ind w:left="714" w:hanging="357"/>
        <w:rPr>
          <w:sz w:val="22"/>
          <w:szCs w:val="22"/>
        </w:rPr>
      </w:pPr>
      <w:r w:rsidRPr="00F4235C">
        <w:rPr>
          <w:sz w:val="22"/>
          <w:szCs w:val="22"/>
        </w:rPr>
        <w:t>Rozporządzenie Ministra Klimatu i Środowiska z dnia 23 grudnia 2022 r. w sprawie wymagań jakościowych dla paliw stałych</w:t>
      </w:r>
    </w:p>
    <w:p w14:paraId="57DEA85B" w14:textId="07202732" w:rsidR="00F4235C" w:rsidRPr="00F4235C" w:rsidRDefault="00F4235C">
      <w:pPr>
        <w:pStyle w:val="Akapitzlist"/>
        <w:numPr>
          <w:ilvl w:val="0"/>
          <w:numId w:val="73"/>
        </w:numPr>
        <w:ind w:left="714" w:hanging="357"/>
        <w:rPr>
          <w:sz w:val="22"/>
          <w:szCs w:val="22"/>
        </w:rPr>
      </w:pPr>
      <w:r w:rsidRPr="00F4235C">
        <w:rPr>
          <w:sz w:val="22"/>
          <w:szCs w:val="22"/>
        </w:rPr>
        <w:t xml:space="preserve">Konkluzje BAT  </w:t>
      </w:r>
    </w:p>
    <w:p w14:paraId="5452F017" w14:textId="77777777" w:rsidR="00602FAA" w:rsidRPr="00DB08A8" w:rsidRDefault="00602FAA" w:rsidP="00F4235C">
      <w:pPr>
        <w:pStyle w:val="Akapitzlist"/>
        <w:ind w:left="0"/>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9"/>
    <w:p w14:paraId="0CD18C88" w14:textId="77777777" w:rsidR="00602FAA" w:rsidRPr="00DB08A8" w:rsidRDefault="00602FAA" w:rsidP="00A96B0E">
      <w:pPr>
        <w:jc w:val="both"/>
        <w:rPr>
          <w:b/>
          <w:lang w:val="cs-CZ"/>
        </w:rPr>
      </w:pPr>
    </w:p>
    <w:p w14:paraId="5E08FFA4" w14:textId="65177759" w:rsidR="00602FAA" w:rsidRPr="00A96B0E" w:rsidRDefault="00602FAA">
      <w:pPr>
        <w:pStyle w:val="Akapitzlist"/>
        <w:numPr>
          <w:ilvl w:val="0"/>
          <w:numId w:val="32"/>
        </w:numPr>
        <w:jc w:val="both"/>
        <w:rPr>
          <w:b/>
          <w:bCs/>
        </w:rPr>
      </w:pPr>
      <w:bookmarkStart w:id="100" w:name="_Toc67292094"/>
      <w:bookmarkStart w:id="101" w:name="_Hlk67824211"/>
      <w:r w:rsidRPr="00A96B0E">
        <w:rPr>
          <w:b/>
          <w:bCs/>
        </w:rPr>
        <w:t>Wizja lokalna</w:t>
      </w:r>
      <w:bookmarkStart w:id="102" w:name="_Hlk67824164"/>
      <w:bookmarkEnd w:id="100"/>
      <w:r w:rsidR="00112408">
        <w:rPr>
          <w:b/>
          <w:bCs/>
        </w:rPr>
        <w:t>:</w:t>
      </w:r>
      <w:r w:rsidR="00F4235C">
        <w:rPr>
          <w:b/>
          <w:bCs/>
        </w:rPr>
        <w:t xml:space="preserve"> nie dotyczy</w:t>
      </w:r>
    </w:p>
    <w:p w14:paraId="30D3C0AD" w14:textId="77777777" w:rsidR="00A96B0E" w:rsidRPr="00DB08A8" w:rsidRDefault="00A96B0E" w:rsidP="00A96B0E">
      <w:pPr>
        <w:pStyle w:val="Akapitzlist"/>
        <w:jc w:val="both"/>
      </w:pPr>
    </w:p>
    <w:bookmarkEnd w:id="101"/>
    <w:p w14:paraId="427C0ACB" w14:textId="273BCEAC" w:rsidR="00602FAA" w:rsidRDefault="001F655F">
      <w:pPr>
        <w:pStyle w:val="Akapitzlist"/>
        <w:numPr>
          <w:ilvl w:val="0"/>
          <w:numId w:val="32"/>
        </w:numPr>
        <w:jc w:val="both"/>
        <w:rPr>
          <w:b/>
          <w:bCs/>
        </w:rPr>
      </w:pPr>
      <w:r>
        <w:rPr>
          <w:b/>
          <w:bCs/>
        </w:rPr>
        <w:t>Opis przedmiotu zamówienia</w:t>
      </w:r>
      <w:r w:rsidR="00112408">
        <w:rPr>
          <w:b/>
          <w:bCs/>
        </w:rPr>
        <w:t>:</w:t>
      </w:r>
    </w:p>
    <w:p w14:paraId="443F2635" w14:textId="7A3AA1C7" w:rsidR="007E6C8F" w:rsidRPr="007E6C8F" w:rsidRDefault="007E6C8F" w:rsidP="007E6C8F">
      <w:pPr>
        <w:pStyle w:val="Akapitzlist"/>
        <w:tabs>
          <w:tab w:val="left" w:pos="284"/>
          <w:tab w:val="left" w:pos="2662"/>
        </w:tabs>
        <w:suppressAutoHyphens/>
        <w:overflowPunct w:val="0"/>
        <w:autoSpaceDE w:val="0"/>
        <w:autoSpaceDN w:val="0"/>
        <w:adjustRightInd w:val="0"/>
        <w:ind w:left="0"/>
        <w:jc w:val="both"/>
        <w:rPr>
          <w:sz w:val="22"/>
          <w:szCs w:val="22"/>
        </w:rPr>
      </w:pPr>
      <w:r w:rsidRPr="007E6C8F">
        <w:rPr>
          <w:sz w:val="22"/>
          <w:szCs w:val="22"/>
        </w:rPr>
        <w:t xml:space="preserve">Przedmiotem zamówienia jest wykonanie oznaczeń parametrów fizyko – chemicznych węgla produkowanego w Oddziałach Polskiej Grupy Górniczej S.A. – zadanie nr </w:t>
      </w:r>
      <w:r w:rsidR="00E95107">
        <w:rPr>
          <w:sz w:val="22"/>
          <w:szCs w:val="22"/>
        </w:rPr>
        <w:t>1</w:t>
      </w:r>
      <w:r w:rsidRPr="007E6C8F">
        <w:rPr>
          <w:sz w:val="22"/>
          <w:szCs w:val="22"/>
        </w:rPr>
        <w:t xml:space="preserve"> oraz przeprowadzenie badania biegłości poprzez porównanie </w:t>
      </w:r>
      <w:proofErr w:type="spellStart"/>
      <w:r w:rsidRPr="007E6C8F">
        <w:rPr>
          <w:sz w:val="22"/>
          <w:szCs w:val="22"/>
        </w:rPr>
        <w:t>międzylaboratoryjne</w:t>
      </w:r>
      <w:proofErr w:type="spellEnd"/>
      <w:r w:rsidRPr="007E6C8F">
        <w:rPr>
          <w:sz w:val="22"/>
          <w:szCs w:val="22"/>
        </w:rPr>
        <w:t xml:space="preserve"> w ramach struktur Polskiej Grupy Górniczej S.A.- zadanie nr 2, w latach 2024/2025</w:t>
      </w:r>
      <w:r>
        <w:rPr>
          <w:sz w:val="22"/>
          <w:szCs w:val="22"/>
        </w:rPr>
        <w:t>.</w:t>
      </w:r>
    </w:p>
    <w:p w14:paraId="45A998F1" w14:textId="77777777" w:rsidR="007E6C8F" w:rsidRPr="0012246A" w:rsidRDefault="007E6C8F" w:rsidP="007E6C8F">
      <w:pPr>
        <w:pStyle w:val="Akapitzlist"/>
        <w:tabs>
          <w:tab w:val="left" w:pos="284"/>
          <w:tab w:val="left" w:pos="2662"/>
        </w:tabs>
        <w:suppressAutoHyphens/>
        <w:overflowPunct w:val="0"/>
        <w:autoSpaceDE w:val="0"/>
        <w:autoSpaceDN w:val="0"/>
        <w:adjustRightInd w:val="0"/>
        <w:ind w:left="0"/>
        <w:jc w:val="both"/>
        <w:rPr>
          <w:sz w:val="22"/>
          <w:szCs w:val="22"/>
        </w:rPr>
      </w:pPr>
      <w:r w:rsidRPr="0012246A">
        <w:rPr>
          <w:sz w:val="22"/>
          <w:szCs w:val="22"/>
        </w:rPr>
        <w:t>Zadania obejmują swoim zakresem:</w:t>
      </w:r>
    </w:p>
    <w:p w14:paraId="165D3FA7" w14:textId="77777777" w:rsidR="007E6C8F" w:rsidRPr="0012246A" w:rsidRDefault="007E6C8F" w:rsidP="007E6C8F">
      <w:pPr>
        <w:pStyle w:val="Akapitzlist"/>
        <w:tabs>
          <w:tab w:val="left" w:pos="284"/>
          <w:tab w:val="left" w:pos="2662"/>
        </w:tabs>
        <w:suppressAutoHyphens/>
        <w:overflowPunct w:val="0"/>
        <w:autoSpaceDE w:val="0"/>
        <w:autoSpaceDN w:val="0"/>
        <w:adjustRightInd w:val="0"/>
        <w:ind w:left="0"/>
        <w:jc w:val="both"/>
        <w:rPr>
          <w:b/>
          <w:bCs/>
          <w:sz w:val="22"/>
          <w:szCs w:val="22"/>
        </w:rPr>
      </w:pPr>
      <w:r w:rsidRPr="0012246A">
        <w:rPr>
          <w:b/>
          <w:bCs/>
          <w:sz w:val="22"/>
          <w:szCs w:val="22"/>
        </w:rPr>
        <w:t xml:space="preserve">Zadanie nr 1 </w:t>
      </w:r>
    </w:p>
    <w:p w14:paraId="125FA4F0" w14:textId="39781B24" w:rsidR="007E6C8F" w:rsidRPr="005C20A7" w:rsidRDefault="007E6C8F" w:rsidP="007E6C8F">
      <w:pPr>
        <w:pStyle w:val="Akapitzlist"/>
        <w:tabs>
          <w:tab w:val="left" w:pos="284"/>
          <w:tab w:val="left" w:pos="2662"/>
        </w:tabs>
        <w:suppressAutoHyphens/>
        <w:overflowPunct w:val="0"/>
        <w:autoSpaceDE w:val="0"/>
        <w:autoSpaceDN w:val="0"/>
        <w:adjustRightInd w:val="0"/>
        <w:ind w:left="0"/>
        <w:jc w:val="both"/>
        <w:rPr>
          <w:sz w:val="22"/>
          <w:szCs w:val="22"/>
        </w:rPr>
      </w:pPr>
      <w:r w:rsidRPr="0012246A">
        <w:rPr>
          <w:sz w:val="22"/>
          <w:szCs w:val="22"/>
        </w:rPr>
        <w:t xml:space="preserve">Wykonanie oznaczeń parametrów fizyko-chemicznych dostarczonych próbek węgla. Zakres wykonywanych badań zgodny </w:t>
      </w:r>
      <w:r w:rsidR="0012246A" w:rsidRPr="0012246A">
        <w:rPr>
          <w:sz w:val="22"/>
          <w:szCs w:val="22"/>
        </w:rPr>
        <w:t xml:space="preserve">będzie </w:t>
      </w:r>
      <w:r w:rsidRPr="0012246A">
        <w:rPr>
          <w:sz w:val="22"/>
          <w:szCs w:val="22"/>
        </w:rPr>
        <w:t>z dołączonym do każdej próbki węgla zleceniem</w:t>
      </w:r>
      <w:r w:rsidR="0012246A" w:rsidRPr="0012246A">
        <w:rPr>
          <w:sz w:val="22"/>
          <w:szCs w:val="22"/>
        </w:rPr>
        <w:t>.</w:t>
      </w:r>
      <w:r w:rsidRPr="0012246A">
        <w:rPr>
          <w:sz w:val="22"/>
          <w:szCs w:val="22"/>
        </w:rPr>
        <w:t xml:space="preserve"> Przekazanie wyników badań </w:t>
      </w:r>
      <w:r w:rsidRPr="005C20A7">
        <w:rPr>
          <w:sz w:val="22"/>
          <w:szCs w:val="22"/>
        </w:rPr>
        <w:t xml:space="preserve">niezwłocznie po ich wykonaniu do działów Kontroli Jakości zlecających </w:t>
      </w:r>
      <w:r w:rsidR="0012246A" w:rsidRPr="005C20A7">
        <w:rPr>
          <w:sz w:val="22"/>
          <w:szCs w:val="22"/>
        </w:rPr>
        <w:t xml:space="preserve">usługę </w:t>
      </w:r>
      <w:r w:rsidRPr="005C20A7">
        <w:rPr>
          <w:sz w:val="22"/>
          <w:szCs w:val="22"/>
        </w:rPr>
        <w:t xml:space="preserve">kopalń oraz do wiadomości Biura Przeróbki i Jakości Węgla w Centrali PGG S.A. </w:t>
      </w:r>
    </w:p>
    <w:p w14:paraId="673E9602" w14:textId="57764059" w:rsidR="0001232A" w:rsidRPr="00E95107" w:rsidRDefault="0001232A" w:rsidP="0001232A">
      <w:pPr>
        <w:pStyle w:val="Akapitzlist"/>
        <w:tabs>
          <w:tab w:val="left" w:pos="284"/>
          <w:tab w:val="left" w:pos="2662"/>
        </w:tabs>
        <w:suppressAutoHyphens/>
        <w:overflowPunct w:val="0"/>
        <w:autoSpaceDE w:val="0"/>
        <w:autoSpaceDN w:val="0"/>
        <w:adjustRightInd w:val="0"/>
        <w:ind w:left="0"/>
        <w:jc w:val="both"/>
        <w:rPr>
          <w:sz w:val="22"/>
          <w:szCs w:val="22"/>
        </w:rPr>
      </w:pPr>
      <w:r w:rsidRPr="005C20A7">
        <w:rPr>
          <w:sz w:val="22"/>
          <w:szCs w:val="22"/>
        </w:rPr>
        <w:t xml:space="preserve">Szczegółowe zestawienie </w:t>
      </w:r>
      <w:r w:rsidR="0012246A" w:rsidRPr="005C20A7">
        <w:rPr>
          <w:sz w:val="22"/>
          <w:szCs w:val="22"/>
        </w:rPr>
        <w:t xml:space="preserve">zawarto </w:t>
      </w:r>
      <w:r w:rsidRPr="005C20A7">
        <w:rPr>
          <w:sz w:val="22"/>
          <w:szCs w:val="22"/>
        </w:rPr>
        <w:t xml:space="preserve">w tabeli stanowiącej załącznik </w:t>
      </w:r>
      <w:r w:rsidR="0012246A" w:rsidRPr="005C20A7">
        <w:rPr>
          <w:sz w:val="22"/>
          <w:szCs w:val="22"/>
        </w:rPr>
        <w:t>1</w:t>
      </w:r>
      <w:r w:rsidRPr="005C20A7">
        <w:rPr>
          <w:sz w:val="22"/>
          <w:szCs w:val="22"/>
        </w:rPr>
        <w:t>.1. – arkusz 1</w:t>
      </w:r>
      <w:r w:rsidR="0012246A" w:rsidRPr="005C20A7">
        <w:rPr>
          <w:sz w:val="22"/>
          <w:szCs w:val="22"/>
        </w:rPr>
        <w:t>.</w:t>
      </w:r>
    </w:p>
    <w:p w14:paraId="31B77CE1" w14:textId="77777777" w:rsidR="0001232A" w:rsidRPr="00E95107" w:rsidRDefault="0001232A" w:rsidP="007E6C8F">
      <w:pPr>
        <w:pStyle w:val="Akapitzlist"/>
        <w:tabs>
          <w:tab w:val="left" w:pos="284"/>
          <w:tab w:val="left" w:pos="2662"/>
        </w:tabs>
        <w:suppressAutoHyphens/>
        <w:overflowPunct w:val="0"/>
        <w:autoSpaceDE w:val="0"/>
        <w:autoSpaceDN w:val="0"/>
        <w:adjustRightInd w:val="0"/>
        <w:ind w:left="0"/>
        <w:jc w:val="both"/>
        <w:rPr>
          <w:sz w:val="22"/>
          <w:szCs w:val="22"/>
        </w:rPr>
      </w:pPr>
    </w:p>
    <w:p w14:paraId="7A4758A9" w14:textId="77777777" w:rsidR="007E6C8F" w:rsidRPr="00E95107" w:rsidRDefault="007E6C8F" w:rsidP="007E6C8F">
      <w:pPr>
        <w:pStyle w:val="Akapitzlist"/>
        <w:tabs>
          <w:tab w:val="left" w:pos="284"/>
          <w:tab w:val="left" w:pos="2662"/>
        </w:tabs>
        <w:suppressAutoHyphens/>
        <w:overflowPunct w:val="0"/>
        <w:autoSpaceDE w:val="0"/>
        <w:autoSpaceDN w:val="0"/>
        <w:adjustRightInd w:val="0"/>
        <w:ind w:left="0"/>
        <w:jc w:val="both"/>
        <w:rPr>
          <w:b/>
          <w:bCs/>
          <w:sz w:val="22"/>
          <w:szCs w:val="22"/>
        </w:rPr>
      </w:pPr>
      <w:r w:rsidRPr="00E95107">
        <w:rPr>
          <w:b/>
          <w:bCs/>
          <w:sz w:val="22"/>
          <w:szCs w:val="22"/>
        </w:rPr>
        <w:t xml:space="preserve">Zadanie nr 2 </w:t>
      </w:r>
    </w:p>
    <w:p w14:paraId="1E21448E" w14:textId="2687EF30" w:rsidR="007E6C8F" w:rsidRPr="00E95107" w:rsidRDefault="007E6C8F" w:rsidP="007E6C8F">
      <w:pPr>
        <w:pStyle w:val="Akapitzlist"/>
        <w:tabs>
          <w:tab w:val="left" w:pos="284"/>
          <w:tab w:val="left" w:pos="2662"/>
        </w:tabs>
        <w:suppressAutoHyphens/>
        <w:overflowPunct w:val="0"/>
        <w:autoSpaceDE w:val="0"/>
        <w:autoSpaceDN w:val="0"/>
        <w:adjustRightInd w:val="0"/>
        <w:ind w:left="0"/>
        <w:jc w:val="both"/>
        <w:rPr>
          <w:sz w:val="22"/>
          <w:szCs w:val="22"/>
        </w:rPr>
      </w:pPr>
      <w:r w:rsidRPr="00E95107">
        <w:rPr>
          <w:sz w:val="22"/>
          <w:szCs w:val="22"/>
        </w:rPr>
        <w:t xml:space="preserve">Przeprowadzenie badań biegłości poprzez porównanie </w:t>
      </w:r>
      <w:proofErr w:type="spellStart"/>
      <w:r w:rsidRPr="00E95107">
        <w:rPr>
          <w:sz w:val="22"/>
          <w:szCs w:val="22"/>
        </w:rPr>
        <w:t>międzylaboratoryjne</w:t>
      </w:r>
      <w:proofErr w:type="spellEnd"/>
      <w:r w:rsidRPr="00E95107">
        <w:rPr>
          <w:sz w:val="22"/>
          <w:szCs w:val="22"/>
        </w:rPr>
        <w:t xml:space="preserve"> w ramach struktur PGG S.A. w. Zakres badań każdego cyklu badawczego jest zgodny z </w:t>
      </w:r>
      <w:r w:rsidR="008F0686" w:rsidRPr="00E95107">
        <w:rPr>
          <w:sz w:val="22"/>
          <w:szCs w:val="22"/>
        </w:rPr>
        <w:t>uzgodnionym przez strony</w:t>
      </w:r>
      <w:r w:rsidRPr="00E95107">
        <w:rPr>
          <w:sz w:val="22"/>
          <w:szCs w:val="22"/>
        </w:rPr>
        <w:t xml:space="preserve"> harmonogramem. Po każdym cyklu badawczym oraz opracowaniu statystycznym uzyskanych wyników zostanie przedstawiony, oraz przesłany do Oddziałów Kontroli Jakości Kopalń oraz do Biura Przeróbki i Jakości Węgla w Centrali PGG S.A.</w:t>
      </w:r>
      <w:r w:rsidR="00D836BB" w:rsidRPr="00E95107">
        <w:rPr>
          <w:sz w:val="22"/>
          <w:szCs w:val="22"/>
        </w:rPr>
        <w:t xml:space="preserve"> </w:t>
      </w:r>
      <w:r w:rsidRPr="00E95107">
        <w:rPr>
          <w:sz w:val="22"/>
          <w:szCs w:val="22"/>
        </w:rPr>
        <w:t>„Raport z prac poszczególnych Laboratoriów” wchodzących w skład struktur polskiej Grupy Górniczej S.A.</w:t>
      </w:r>
    </w:p>
    <w:p w14:paraId="7D4FCA7B" w14:textId="14050929" w:rsidR="007E6C8F" w:rsidRPr="00E95107" w:rsidRDefault="008672B9" w:rsidP="007E6C8F">
      <w:pPr>
        <w:pStyle w:val="Akapitzlist"/>
        <w:tabs>
          <w:tab w:val="left" w:pos="284"/>
          <w:tab w:val="left" w:pos="2662"/>
        </w:tabs>
        <w:suppressAutoHyphens/>
        <w:overflowPunct w:val="0"/>
        <w:autoSpaceDE w:val="0"/>
        <w:autoSpaceDN w:val="0"/>
        <w:adjustRightInd w:val="0"/>
        <w:ind w:left="0"/>
        <w:jc w:val="both"/>
        <w:rPr>
          <w:sz w:val="22"/>
          <w:szCs w:val="22"/>
        </w:rPr>
      </w:pPr>
      <w:r w:rsidRPr="00E95107">
        <w:rPr>
          <w:sz w:val="22"/>
          <w:szCs w:val="22"/>
        </w:rPr>
        <w:lastRenderedPageBreak/>
        <w:t>Szczegółowe z</w:t>
      </w:r>
      <w:r w:rsidR="007E6C8F" w:rsidRPr="00E95107">
        <w:rPr>
          <w:sz w:val="22"/>
          <w:szCs w:val="22"/>
        </w:rPr>
        <w:t xml:space="preserve">estawienie zakresu </w:t>
      </w:r>
      <w:r w:rsidRPr="00E95107">
        <w:rPr>
          <w:sz w:val="22"/>
          <w:szCs w:val="22"/>
        </w:rPr>
        <w:t xml:space="preserve">dla </w:t>
      </w:r>
      <w:r w:rsidR="007E6C8F" w:rsidRPr="00E95107">
        <w:rPr>
          <w:sz w:val="22"/>
          <w:szCs w:val="22"/>
        </w:rPr>
        <w:t xml:space="preserve">poszczególnych zadań przedstawiono w tabeli stanowiącej załącznik </w:t>
      </w:r>
      <w:r w:rsidR="0012246A">
        <w:rPr>
          <w:sz w:val="22"/>
          <w:szCs w:val="22"/>
        </w:rPr>
        <w:t>1</w:t>
      </w:r>
      <w:r w:rsidRPr="00E95107">
        <w:rPr>
          <w:sz w:val="22"/>
          <w:szCs w:val="22"/>
        </w:rPr>
        <w:t>.1.</w:t>
      </w:r>
      <w:r w:rsidR="0001232A" w:rsidRPr="00E95107">
        <w:rPr>
          <w:sz w:val="22"/>
          <w:szCs w:val="22"/>
        </w:rPr>
        <w:t>- arkusz 2.</w:t>
      </w:r>
      <w:r w:rsidR="007E6C8F" w:rsidRPr="00E95107">
        <w:rPr>
          <w:sz w:val="22"/>
          <w:szCs w:val="22"/>
        </w:rPr>
        <w:t xml:space="preserve"> </w:t>
      </w:r>
    </w:p>
    <w:p w14:paraId="3B9E4CB8" w14:textId="77777777" w:rsidR="00602FAA" w:rsidRPr="00E95107" w:rsidRDefault="00602FAA" w:rsidP="00A96B0E">
      <w:pPr>
        <w:jc w:val="both"/>
        <w:rPr>
          <w:b/>
          <w:bCs/>
          <w:lang w:val="cs-CZ"/>
        </w:rPr>
      </w:pPr>
    </w:p>
    <w:p w14:paraId="7047D91F" w14:textId="3C7456EE" w:rsidR="00BE2645" w:rsidRPr="00E95107" w:rsidRDefault="00BE2645">
      <w:pPr>
        <w:pStyle w:val="Akapitzlist"/>
        <w:numPr>
          <w:ilvl w:val="0"/>
          <w:numId w:val="32"/>
        </w:numPr>
        <w:spacing w:line="312" w:lineRule="auto"/>
        <w:ind w:left="714" w:hanging="357"/>
        <w:jc w:val="both"/>
        <w:rPr>
          <w:b/>
          <w:bCs/>
          <w:sz w:val="22"/>
          <w:szCs w:val="22"/>
        </w:rPr>
      </w:pPr>
      <w:bookmarkStart w:id="103" w:name="_Toc67292101"/>
      <w:r w:rsidRPr="00E95107">
        <w:rPr>
          <w:b/>
          <w:bCs/>
          <w:sz w:val="22"/>
          <w:szCs w:val="22"/>
        </w:rPr>
        <w:t>Opis sposobu zamawiania i rozliczania usłu</w:t>
      </w:r>
      <w:bookmarkEnd w:id="103"/>
      <w:r w:rsidR="000D7BDE" w:rsidRPr="00E95107">
        <w:rPr>
          <w:b/>
          <w:bCs/>
          <w:sz w:val="22"/>
          <w:szCs w:val="22"/>
        </w:rPr>
        <w:t>g</w:t>
      </w:r>
      <w:r w:rsidR="00112408" w:rsidRPr="00E95107">
        <w:rPr>
          <w:b/>
          <w:bCs/>
          <w:sz w:val="22"/>
          <w:szCs w:val="22"/>
        </w:rPr>
        <w:t>:</w:t>
      </w:r>
    </w:p>
    <w:bookmarkEnd w:id="102"/>
    <w:p w14:paraId="2E427808" w14:textId="04C0BF2B" w:rsidR="00D836BB" w:rsidRPr="00E95107" w:rsidRDefault="00D836BB" w:rsidP="00D836BB">
      <w:pPr>
        <w:pStyle w:val="Akapitzlist"/>
        <w:jc w:val="both"/>
        <w:rPr>
          <w:sz w:val="22"/>
          <w:szCs w:val="22"/>
        </w:rPr>
      </w:pPr>
      <w:r w:rsidRPr="00E95107">
        <w:rPr>
          <w:sz w:val="22"/>
          <w:szCs w:val="22"/>
        </w:rPr>
        <w:t>Zadanie 1:</w:t>
      </w:r>
    </w:p>
    <w:p w14:paraId="2E517DCC" w14:textId="59EE83C8" w:rsidR="00B716A7" w:rsidRPr="00E95107" w:rsidRDefault="00B716A7">
      <w:pPr>
        <w:pStyle w:val="Akapitzlist"/>
        <w:numPr>
          <w:ilvl w:val="0"/>
          <w:numId w:val="74"/>
        </w:numPr>
        <w:jc w:val="both"/>
        <w:rPr>
          <w:sz w:val="22"/>
          <w:szCs w:val="22"/>
        </w:rPr>
      </w:pPr>
      <w:r w:rsidRPr="00E95107">
        <w:rPr>
          <w:sz w:val="22"/>
          <w:szCs w:val="22"/>
        </w:rPr>
        <w:t xml:space="preserve">Do 30 dni od daty </w:t>
      </w:r>
      <w:r w:rsidR="00616D05" w:rsidRPr="00E95107">
        <w:rPr>
          <w:sz w:val="22"/>
          <w:szCs w:val="22"/>
        </w:rPr>
        <w:t>zawarcia</w:t>
      </w:r>
      <w:r w:rsidRPr="00E95107">
        <w:rPr>
          <w:sz w:val="22"/>
          <w:szCs w:val="22"/>
        </w:rPr>
        <w:t xml:space="preserve"> umowy Działy Jakości Oddziałów Polskiej Grupy Górniczej S.A. ustalą z Wykonawcą harmonogramy dostarczenia próbek do badań.</w:t>
      </w:r>
    </w:p>
    <w:p w14:paraId="0753C00C" w14:textId="416133BE" w:rsidR="00B716A7" w:rsidRPr="00E95107" w:rsidRDefault="00B716A7">
      <w:pPr>
        <w:pStyle w:val="Akapitzlist"/>
        <w:numPr>
          <w:ilvl w:val="0"/>
          <w:numId w:val="74"/>
        </w:numPr>
        <w:jc w:val="both"/>
        <w:rPr>
          <w:sz w:val="22"/>
          <w:szCs w:val="22"/>
        </w:rPr>
      </w:pPr>
      <w:r w:rsidRPr="00E95107">
        <w:rPr>
          <w:sz w:val="22"/>
          <w:szCs w:val="22"/>
        </w:rPr>
        <w:t xml:space="preserve">Po dostarczeniu próbki wykonawca będzie miał 30 dni na wykonanie oznaczeń parametrów fizyko – chemicznych ostatnich dostarczonych partii próbek i opracowanie raportów z wyników analiz. </w:t>
      </w:r>
    </w:p>
    <w:p w14:paraId="32FB4408" w14:textId="4F93AFA1" w:rsidR="00B716A7" w:rsidRPr="00EE2347" w:rsidRDefault="00B716A7">
      <w:pPr>
        <w:pStyle w:val="Akapitzlist"/>
        <w:numPr>
          <w:ilvl w:val="0"/>
          <w:numId w:val="74"/>
        </w:numPr>
        <w:jc w:val="both"/>
        <w:rPr>
          <w:sz w:val="22"/>
          <w:szCs w:val="22"/>
        </w:rPr>
      </w:pPr>
      <w:r w:rsidRPr="00E95107">
        <w:rPr>
          <w:sz w:val="22"/>
          <w:szCs w:val="22"/>
        </w:rPr>
        <w:t xml:space="preserve">Wykonawca po wykonaniu oznaczeń określonych w metryczce dostarczonej próbki </w:t>
      </w:r>
      <w:r w:rsidR="00474869">
        <w:rPr>
          <w:sz w:val="22"/>
          <w:szCs w:val="22"/>
        </w:rPr>
        <w:t>będzie przesyłał</w:t>
      </w:r>
      <w:r w:rsidRPr="00E95107">
        <w:rPr>
          <w:sz w:val="22"/>
          <w:szCs w:val="22"/>
        </w:rPr>
        <w:t xml:space="preserve"> na bieżąco pocztą elektroniczną sprawozdania z badań (z uwzględnieniem niepewności pomiarowej badanych parametrów) w formacie PDF oraz w wersji </w:t>
      </w:r>
      <w:proofErr w:type="spellStart"/>
      <w:r w:rsidRPr="00E95107">
        <w:rPr>
          <w:sz w:val="22"/>
          <w:szCs w:val="22"/>
        </w:rPr>
        <w:t>excel</w:t>
      </w:r>
      <w:proofErr w:type="spellEnd"/>
      <w:r w:rsidRPr="00E95107">
        <w:rPr>
          <w:sz w:val="22"/>
          <w:szCs w:val="22"/>
        </w:rPr>
        <w:t xml:space="preserve"> MS Office</w:t>
      </w:r>
      <w:r w:rsidRPr="00EE2347">
        <w:rPr>
          <w:sz w:val="22"/>
          <w:szCs w:val="22"/>
        </w:rPr>
        <w:t xml:space="preserve">, zgodnie z dołączonym formularzem, do działu jakości Oddziału Polskiej Grupy Górniczej S.A. zlecającego badania oraz do Biura Przeróbki i Jakości Węgla Centrali PGG S.A., </w:t>
      </w:r>
    </w:p>
    <w:p w14:paraId="6C6DBF2B" w14:textId="61BF84CF" w:rsidR="00B716A7" w:rsidRPr="007D643E" w:rsidRDefault="00B716A7">
      <w:pPr>
        <w:pStyle w:val="Akapitzlist"/>
        <w:numPr>
          <w:ilvl w:val="0"/>
          <w:numId w:val="74"/>
        </w:numPr>
        <w:jc w:val="both"/>
        <w:rPr>
          <w:sz w:val="22"/>
          <w:szCs w:val="22"/>
        </w:rPr>
      </w:pPr>
      <w:r w:rsidRPr="00EE2347">
        <w:rPr>
          <w:sz w:val="22"/>
          <w:szCs w:val="22"/>
        </w:rPr>
        <w:t xml:space="preserve">Po wykonaniu oznaczeń w ramach półrocza wykonawca przedstawi raport częściowy z wynikami analiz w wersji elektronicznej podpisany cyfrowo w celu zatwierdzenia częściowego protokołu odbioru oraz w wersji elektronicznej edytowalnej w pełni kompatybilnej z MS Office, </w:t>
      </w:r>
    </w:p>
    <w:p w14:paraId="494BD3C6" w14:textId="254584D2" w:rsidR="00B716A7" w:rsidRPr="007D643E" w:rsidRDefault="00B716A7">
      <w:pPr>
        <w:pStyle w:val="Akapitzlist"/>
        <w:numPr>
          <w:ilvl w:val="0"/>
          <w:numId w:val="74"/>
        </w:numPr>
        <w:jc w:val="both"/>
        <w:rPr>
          <w:b/>
          <w:sz w:val="22"/>
          <w:szCs w:val="22"/>
        </w:rPr>
      </w:pPr>
      <w:r w:rsidRPr="007D643E">
        <w:rPr>
          <w:sz w:val="22"/>
          <w:szCs w:val="22"/>
        </w:rPr>
        <w:t xml:space="preserve">Wykonawca po wykonaniu całości oznaczeń w ramach zadania dla wszystkich Oddziałów Polskiej Grupy Górniczej S.A. przedstawi raport zbiorczy z wynikami analiz w wersji elektronicznej podpisany cyfrowo oraz w wersji elektronicznej </w:t>
      </w:r>
      <w:proofErr w:type="spellStart"/>
      <w:r w:rsidRPr="007D643E">
        <w:rPr>
          <w:sz w:val="22"/>
          <w:szCs w:val="22"/>
        </w:rPr>
        <w:t>excel</w:t>
      </w:r>
      <w:proofErr w:type="spellEnd"/>
      <w:r w:rsidRPr="007D643E">
        <w:rPr>
          <w:sz w:val="22"/>
          <w:szCs w:val="22"/>
        </w:rPr>
        <w:t xml:space="preserve"> edytowalnej w pełni kompatybilnej z MS Office, w celu podpisania końcowego protokołu odbioru</w:t>
      </w:r>
      <w:r w:rsidR="008F0686" w:rsidRPr="007D643E">
        <w:rPr>
          <w:b/>
          <w:sz w:val="22"/>
          <w:szCs w:val="22"/>
        </w:rPr>
        <w:t>.</w:t>
      </w:r>
    </w:p>
    <w:p w14:paraId="6326780F" w14:textId="77777777" w:rsidR="00B716A7" w:rsidRPr="007D643E" w:rsidRDefault="00B716A7" w:rsidP="00B716A7">
      <w:pPr>
        <w:pStyle w:val="Akapitzlist"/>
        <w:jc w:val="both"/>
        <w:rPr>
          <w:sz w:val="22"/>
          <w:szCs w:val="22"/>
        </w:rPr>
      </w:pPr>
    </w:p>
    <w:p w14:paraId="0C7BCE6A" w14:textId="35D4F8A2" w:rsidR="00D836BB" w:rsidRPr="007D643E" w:rsidRDefault="00D836BB" w:rsidP="00B716A7">
      <w:pPr>
        <w:pStyle w:val="Akapitzlist"/>
        <w:jc w:val="both"/>
        <w:rPr>
          <w:sz w:val="22"/>
          <w:szCs w:val="22"/>
        </w:rPr>
      </w:pPr>
      <w:r w:rsidRPr="007D643E">
        <w:rPr>
          <w:sz w:val="22"/>
          <w:szCs w:val="22"/>
        </w:rPr>
        <w:t>Zadanie 2:</w:t>
      </w:r>
    </w:p>
    <w:p w14:paraId="1C97DDED" w14:textId="54F5FF17" w:rsidR="00D836BB" w:rsidRDefault="00D836BB" w:rsidP="00D836BB">
      <w:pPr>
        <w:pStyle w:val="Akapitzlist"/>
        <w:jc w:val="both"/>
        <w:rPr>
          <w:sz w:val="22"/>
          <w:szCs w:val="22"/>
        </w:rPr>
      </w:pPr>
      <w:r w:rsidRPr="007D643E">
        <w:rPr>
          <w:sz w:val="22"/>
          <w:szCs w:val="22"/>
        </w:rPr>
        <w:t xml:space="preserve">Po zakończeniu cyklu badań biegłości laboratoriów Zamawiającego, </w:t>
      </w:r>
      <w:r w:rsidR="00A6613B" w:rsidRPr="007D643E">
        <w:rPr>
          <w:sz w:val="22"/>
          <w:szCs w:val="22"/>
        </w:rPr>
        <w:t>W</w:t>
      </w:r>
      <w:r w:rsidRPr="007D643E">
        <w:rPr>
          <w:sz w:val="22"/>
          <w:szCs w:val="22"/>
        </w:rPr>
        <w:t xml:space="preserve">ykonawca prześle Raport - opracowanie statystyczne wyników badań do danego Oddziału PGG S.A., oraz Raport zbiorczy wszystkich laboratoriów Zamawiającego biorących udział w Badaniach Biegłości do Biura Przeróbki i Jakości </w:t>
      </w:r>
      <w:r w:rsidRPr="00A6613B">
        <w:rPr>
          <w:sz w:val="22"/>
          <w:szCs w:val="22"/>
        </w:rPr>
        <w:t>Węgla w Centrali Polskiej Grupy Górniczej S.A.</w:t>
      </w:r>
    </w:p>
    <w:p w14:paraId="726A77E6" w14:textId="77777777" w:rsidR="00DF2C11" w:rsidRPr="00A6613B" w:rsidRDefault="00DF2C11" w:rsidP="00D836BB">
      <w:pPr>
        <w:pStyle w:val="Akapitzlist"/>
        <w:jc w:val="both"/>
        <w:rPr>
          <w:b/>
          <w:sz w:val="22"/>
          <w:szCs w:val="22"/>
        </w:rPr>
      </w:pPr>
    </w:p>
    <w:p w14:paraId="55D8B4BC" w14:textId="77777777" w:rsidR="00B716A7" w:rsidRPr="00A6613B" w:rsidRDefault="00B716A7">
      <w:pPr>
        <w:pStyle w:val="Akapitzlist"/>
        <w:numPr>
          <w:ilvl w:val="0"/>
          <w:numId w:val="32"/>
        </w:numPr>
        <w:ind w:left="360"/>
        <w:jc w:val="both"/>
        <w:rPr>
          <w:b/>
          <w:sz w:val="22"/>
          <w:szCs w:val="22"/>
        </w:rPr>
      </w:pPr>
      <w:r w:rsidRPr="00A6613B">
        <w:rPr>
          <w:b/>
          <w:sz w:val="22"/>
          <w:szCs w:val="22"/>
        </w:rPr>
        <w:t xml:space="preserve">Obowiązki Zamawiającego: </w:t>
      </w:r>
    </w:p>
    <w:p w14:paraId="6D432C08" w14:textId="2FAE4CF1" w:rsidR="00A6613B" w:rsidRPr="00A6613B" w:rsidRDefault="00A6613B" w:rsidP="00A6613B">
      <w:pPr>
        <w:pStyle w:val="Akapitzlist"/>
        <w:jc w:val="both"/>
        <w:rPr>
          <w:sz w:val="22"/>
          <w:szCs w:val="22"/>
        </w:rPr>
      </w:pPr>
      <w:r w:rsidRPr="00A6613B">
        <w:rPr>
          <w:sz w:val="22"/>
          <w:szCs w:val="22"/>
        </w:rPr>
        <w:t>Zadanie 1:</w:t>
      </w:r>
    </w:p>
    <w:p w14:paraId="759A6F9A" w14:textId="3C67981C" w:rsidR="00B716A7" w:rsidRPr="00A6613B" w:rsidRDefault="00B716A7">
      <w:pPr>
        <w:pStyle w:val="Akapitzlist"/>
        <w:numPr>
          <w:ilvl w:val="0"/>
          <w:numId w:val="75"/>
        </w:numPr>
        <w:jc w:val="both"/>
        <w:rPr>
          <w:sz w:val="22"/>
          <w:szCs w:val="22"/>
        </w:rPr>
      </w:pPr>
      <w:r w:rsidRPr="00A6613B">
        <w:rPr>
          <w:sz w:val="22"/>
          <w:szCs w:val="22"/>
        </w:rPr>
        <w:t>Dostarczenie na koszt Oddziałów zlecających badania, próbek laboratoryjna węgla pobranych i przygotowanych zgodnie z PN-90/G-04502.</w:t>
      </w:r>
    </w:p>
    <w:p w14:paraId="40B868F2" w14:textId="46D50E3E" w:rsidR="00B716A7" w:rsidRPr="00A6613B" w:rsidRDefault="00B716A7">
      <w:pPr>
        <w:pStyle w:val="Akapitzlist"/>
        <w:numPr>
          <w:ilvl w:val="0"/>
          <w:numId w:val="75"/>
        </w:numPr>
        <w:jc w:val="both"/>
        <w:rPr>
          <w:sz w:val="22"/>
          <w:szCs w:val="22"/>
        </w:rPr>
      </w:pPr>
      <w:r w:rsidRPr="00A6613B">
        <w:rPr>
          <w:sz w:val="22"/>
          <w:szCs w:val="22"/>
        </w:rPr>
        <w:t>Metryczka dołączona do każdej dostarczonej do wykonawcy próbki laboratoryjnej węgla w sposób jednoznaczny pozwoli zidentyfikować daną próbkę:</w:t>
      </w:r>
    </w:p>
    <w:p w14:paraId="7D9EEB72" w14:textId="77777777" w:rsidR="00B716A7" w:rsidRPr="00A6613B" w:rsidRDefault="00B716A7" w:rsidP="00E95107">
      <w:pPr>
        <w:pStyle w:val="Akapitzlist"/>
        <w:numPr>
          <w:ilvl w:val="1"/>
          <w:numId w:val="72"/>
        </w:numPr>
        <w:ind w:left="1276" w:hanging="567"/>
        <w:jc w:val="both"/>
        <w:rPr>
          <w:sz w:val="22"/>
          <w:szCs w:val="22"/>
        </w:rPr>
      </w:pPr>
      <w:r w:rsidRPr="00A6613B">
        <w:rPr>
          <w:sz w:val="22"/>
          <w:szCs w:val="22"/>
        </w:rPr>
        <w:t>datę i miejsce pobrania,</w:t>
      </w:r>
    </w:p>
    <w:p w14:paraId="54BB64F5" w14:textId="1A1F0C87" w:rsidR="00B716A7" w:rsidRPr="00A6613B" w:rsidRDefault="00B716A7" w:rsidP="00E95107">
      <w:pPr>
        <w:pStyle w:val="Akapitzlist"/>
        <w:numPr>
          <w:ilvl w:val="1"/>
          <w:numId w:val="72"/>
        </w:numPr>
        <w:ind w:left="1276" w:hanging="567"/>
        <w:jc w:val="both"/>
        <w:rPr>
          <w:sz w:val="22"/>
          <w:szCs w:val="22"/>
        </w:rPr>
      </w:pPr>
      <w:r w:rsidRPr="00A6613B">
        <w:rPr>
          <w:sz w:val="22"/>
          <w:szCs w:val="22"/>
        </w:rPr>
        <w:t xml:space="preserve">nazwę zlecającego–Polska Grupa Górnicza S.A. Oddział KWK </w:t>
      </w:r>
      <w:proofErr w:type="gramStart"/>
      <w:r w:rsidRPr="00A6613B">
        <w:rPr>
          <w:sz w:val="22"/>
          <w:szCs w:val="22"/>
        </w:rPr>
        <w:t>…….</w:t>
      </w:r>
      <w:proofErr w:type="gramEnd"/>
      <w:r w:rsidRPr="00A6613B">
        <w:rPr>
          <w:sz w:val="22"/>
          <w:szCs w:val="22"/>
        </w:rPr>
        <w:t>. Ruch …</w:t>
      </w:r>
      <w:proofErr w:type="gramStart"/>
      <w:r w:rsidRPr="00A6613B">
        <w:rPr>
          <w:sz w:val="22"/>
          <w:szCs w:val="22"/>
        </w:rPr>
        <w:t>…….</w:t>
      </w:r>
      <w:proofErr w:type="gramEnd"/>
      <w:r w:rsidRPr="00A6613B">
        <w:rPr>
          <w:sz w:val="22"/>
          <w:szCs w:val="22"/>
        </w:rPr>
        <w:t xml:space="preserve">, </w:t>
      </w:r>
    </w:p>
    <w:p w14:paraId="341CDE40" w14:textId="77777777" w:rsidR="00B716A7" w:rsidRPr="00E95107" w:rsidRDefault="00B716A7" w:rsidP="00E95107">
      <w:pPr>
        <w:pStyle w:val="Akapitzlist"/>
        <w:numPr>
          <w:ilvl w:val="1"/>
          <w:numId w:val="72"/>
        </w:numPr>
        <w:ind w:left="1276" w:hanging="567"/>
        <w:jc w:val="both"/>
        <w:rPr>
          <w:sz w:val="22"/>
          <w:szCs w:val="22"/>
        </w:rPr>
      </w:pPr>
      <w:r w:rsidRPr="00E95107">
        <w:rPr>
          <w:sz w:val="22"/>
          <w:szCs w:val="22"/>
        </w:rPr>
        <w:t>numer próbki,</w:t>
      </w:r>
    </w:p>
    <w:p w14:paraId="52870F85" w14:textId="77777777" w:rsidR="00B716A7" w:rsidRPr="00E95107" w:rsidRDefault="00B716A7" w:rsidP="00E95107">
      <w:pPr>
        <w:pStyle w:val="Akapitzlist"/>
        <w:numPr>
          <w:ilvl w:val="1"/>
          <w:numId w:val="72"/>
        </w:numPr>
        <w:ind w:left="1276" w:hanging="567"/>
        <w:jc w:val="both"/>
        <w:rPr>
          <w:sz w:val="22"/>
          <w:szCs w:val="22"/>
        </w:rPr>
      </w:pPr>
      <w:r w:rsidRPr="00E95107">
        <w:rPr>
          <w:sz w:val="22"/>
          <w:szCs w:val="22"/>
        </w:rPr>
        <w:t>rodzaj próbki - sortyment</w:t>
      </w:r>
    </w:p>
    <w:p w14:paraId="226B4C17" w14:textId="77777777" w:rsidR="00B716A7" w:rsidRPr="00E95107" w:rsidRDefault="00B716A7" w:rsidP="00E95107">
      <w:pPr>
        <w:pStyle w:val="Akapitzlist"/>
        <w:numPr>
          <w:ilvl w:val="1"/>
          <w:numId w:val="72"/>
        </w:numPr>
        <w:ind w:left="1276" w:hanging="567"/>
        <w:jc w:val="both"/>
        <w:rPr>
          <w:sz w:val="22"/>
          <w:szCs w:val="22"/>
        </w:rPr>
      </w:pPr>
      <w:r w:rsidRPr="00E95107">
        <w:rPr>
          <w:sz w:val="22"/>
          <w:szCs w:val="22"/>
        </w:rPr>
        <w:t xml:space="preserve">zakres badań do wykonania </w:t>
      </w:r>
    </w:p>
    <w:p w14:paraId="40536C30" w14:textId="77777777" w:rsidR="00E95107" w:rsidRDefault="00E95107" w:rsidP="00A6613B">
      <w:pPr>
        <w:pStyle w:val="Akapitzlist"/>
        <w:jc w:val="both"/>
        <w:rPr>
          <w:sz w:val="22"/>
          <w:szCs w:val="22"/>
        </w:rPr>
      </w:pPr>
    </w:p>
    <w:p w14:paraId="0952E1FB" w14:textId="343069B1" w:rsidR="00B716A7" w:rsidRPr="00E95107" w:rsidRDefault="00A6613B" w:rsidP="00A6613B">
      <w:pPr>
        <w:pStyle w:val="Akapitzlist"/>
        <w:jc w:val="both"/>
        <w:rPr>
          <w:sz w:val="22"/>
          <w:szCs w:val="22"/>
        </w:rPr>
      </w:pPr>
      <w:r w:rsidRPr="00E95107">
        <w:rPr>
          <w:sz w:val="22"/>
          <w:szCs w:val="22"/>
        </w:rPr>
        <w:t>Zadanie 2:</w:t>
      </w:r>
    </w:p>
    <w:p w14:paraId="448A04C5" w14:textId="69671471" w:rsidR="00A6613B" w:rsidRPr="008C379F" w:rsidRDefault="00E95107" w:rsidP="00E95107">
      <w:pPr>
        <w:pStyle w:val="Akapitzlist"/>
        <w:numPr>
          <w:ilvl w:val="0"/>
          <w:numId w:val="85"/>
        </w:numPr>
        <w:jc w:val="both"/>
        <w:rPr>
          <w:sz w:val="22"/>
          <w:szCs w:val="22"/>
        </w:rPr>
      </w:pPr>
      <w:r w:rsidRPr="008C379F">
        <w:rPr>
          <w:sz w:val="22"/>
          <w:szCs w:val="22"/>
        </w:rPr>
        <w:t>Terminowe wykonywanie badania próbki kontrolnej</w:t>
      </w:r>
    </w:p>
    <w:p w14:paraId="2AB37DDC" w14:textId="19572B58" w:rsidR="00E95107" w:rsidRPr="008C379F" w:rsidRDefault="00E95107" w:rsidP="00E95107">
      <w:pPr>
        <w:pStyle w:val="Akapitzlist"/>
        <w:numPr>
          <w:ilvl w:val="0"/>
          <w:numId w:val="85"/>
        </w:numPr>
        <w:jc w:val="both"/>
        <w:rPr>
          <w:sz w:val="22"/>
          <w:szCs w:val="22"/>
        </w:rPr>
      </w:pPr>
      <w:r w:rsidRPr="008C379F">
        <w:rPr>
          <w:sz w:val="22"/>
          <w:szCs w:val="22"/>
        </w:rPr>
        <w:t>Przesłanie raportu z badań w ustalonym terminie.</w:t>
      </w:r>
    </w:p>
    <w:p w14:paraId="78C69287" w14:textId="77777777" w:rsidR="00E95107" w:rsidRPr="008C379F" w:rsidRDefault="00E95107" w:rsidP="00E95107">
      <w:pPr>
        <w:pStyle w:val="Akapitzlist"/>
        <w:jc w:val="both"/>
        <w:rPr>
          <w:sz w:val="22"/>
          <w:szCs w:val="22"/>
        </w:rPr>
      </w:pPr>
    </w:p>
    <w:p w14:paraId="6377F481" w14:textId="77777777" w:rsidR="002C3794" w:rsidRPr="008C379F" w:rsidRDefault="002C3794">
      <w:pPr>
        <w:pStyle w:val="Akapitzlist"/>
        <w:numPr>
          <w:ilvl w:val="0"/>
          <w:numId w:val="32"/>
        </w:numPr>
        <w:jc w:val="both"/>
        <w:rPr>
          <w:b/>
          <w:bCs/>
          <w:sz w:val="22"/>
          <w:szCs w:val="22"/>
        </w:rPr>
      </w:pPr>
      <w:r w:rsidRPr="008C379F">
        <w:rPr>
          <w:b/>
          <w:bCs/>
          <w:sz w:val="22"/>
          <w:szCs w:val="22"/>
        </w:rPr>
        <w:t>Obowiązki Wykonawcy:</w:t>
      </w:r>
    </w:p>
    <w:p w14:paraId="48B6BB8D" w14:textId="1195BB34" w:rsidR="00A6613B" w:rsidRPr="008C379F" w:rsidRDefault="00A6613B" w:rsidP="00A6613B">
      <w:pPr>
        <w:pStyle w:val="Akapitzlist"/>
        <w:jc w:val="both"/>
        <w:rPr>
          <w:sz w:val="22"/>
          <w:szCs w:val="22"/>
        </w:rPr>
      </w:pPr>
      <w:r w:rsidRPr="008C379F">
        <w:rPr>
          <w:sz w:val="22"/>
          <w:szCs w:val="22"/>
        </w:rPr>
        <w:t>Zadanie 1:</w:t>
      </w:r>
    </w:p>
    <w:p w14:paraId="10C2232E" w14:textId="09857321" w:rsidR="007107F8" w:rsidRPr="008C379F" w:rsidRDefault="007107F8" w:rsidP="007107F8">
      <w:pPr>
        <w:pStyle w:val="Akapitzlist"/>
        <w:numPr>
          <w:ilvl w:val="0"/>
          <w:numId w:val="83"/>
        </w:numPr>
        <w:jc w:val="both"/>
        <w:rPr>
          <w:sz w:val="22"/>
          <w:szCs w:val="22"/>
        </w:rPr>
      </w:pPr>
      <w:r w:rsidRPr="008C379F">
        <w:rPr>
          <w:sz w:val="22"/>
          <w:szCs w:val="22"/>
        </w:rPr>
        <w:t xml:space="preserve">Wykonawca po wykonaniu oznaczeń określonych w specyfikacji na metryczce dostarczonej próbki, prześle na bieżąco pocztą elektroniczną sprawozdania z badań (z uwzględnieniem niepewności pomiarowej badanych parametrów) w formacie PDF oraz   w wersji  Excel MS Office   zgodnie z dołączonym  formularzem do Działu Kontroli Jakości Oddziału Polskiej Grupy Górniczej S.A. zlecającego badania  oraz do Biura Przeróbki i Jakości Węgla Centrali </w:t>
      </w:r>
      <w:r w:rsidRPr="008C379F">
        <w:rPr>
          <w:sz w:val="22"/>
          <w:szCs w:val="22"/>
        </w:rPr>
        <w:lastRenderedPageBreak/>
        <w:t>PGG S.A., wg  załącznika z danymi kontaktowymi osób odpowiedzialnych na poszczególnych Oddziałach PGG S.A.</w:t>
      </w:r>
    </w:p>
    <w:p w14:paraId="02CC5B41" w14:textId="77777777" w:rsidR="007107F8" w:rsidRPr="008C379F" w:rsidRDefault="007107F8" w:rsidP="007107F8">
      <w:pPr>
        <w:pStyle w:val="Akapitzlist"/>
        <w:numPr>
          <w:ilvl w:val="0"/>
          <w:numId w:val="83"/>
        </w:numPr>
        <w:jc w:val="both"/>
        <w:rPr>
          <w:sz w:val="22"/>
          <w:szCs w:val="22"/>
        </w:rPr>
      </w:pPr>
      <w:r w:rsidRPr="008C379F">
        <w:rPr>
          <w:sz w:val="22"/>
          <w:szCs w:val="22"/>
        </w:rPr>
        <w:t>Wykonawca po wykonaniu całości oznaczeń w ramach zadania dla wszystkich Oddziałów Polskiej Grupy Górniczej S.A. przedstawi raport zbiorczy z wynikami analiz w wersji elektronicznej podpisany cyfrowo oraz w wersji elektronicznej Excel edytowalnej w pełni kompatybilnej z MS Office, w celu podpisania końcowego protokołu odbioru</w:t>
      </w:r>
    </w:p>
    <w:p w14:paraId="74D58149" w14:textId="77777777" w:rsidR="007107F8" w:rsidRPr="008C379F" w:rsidRDefault="007107F8" w:rsidP="007107F8">
      <w:pPr>
        <w:pStyle w:val="Akapitzlist"/>
        <w:numPr>
          <w:ilvl w:val="0"/>
          <w:numId w:val="83"/>
        </w:numPr>
        <w:jc w:val="both"/>
        <w:rPr>
          <w:sz w:val="22"/>
          <w:szCs w:val="22"/>
        </w:rPr>
      </w:pPr>
      <w:r w:rsidRPr="008C379F">
        <w:rPr>
          <w:sz w:val="22"/>
          <w:szCs w:val="22"/>
        </w:rPr>
        <w:t>Po podpisaniu protokołu odbioru przekaże raporty zawierające wyniki analiz:</w:t>
      </w:r>
    </w:p>
    <w:p w14:paraId="3DCDC1F6" w14:textId="40269D45" w:rsidR="007107F8" w:rsidRPr="008C379F" w:rsidRDefault="007107F8" w:rsidP="00E95107">
      <w:pPr>
        <w:pStyle w:val="Akapitzlist"/>
        <w:numPr>
          <w:ilvl w:val="1"/>
          <w:numId w:val="83"/>
        </w:numPr>
        <w:ind w:left="1134" w:hanging="425"/>
        <w:jc w:val="both"/>
        <w:rPr>
          <w:sz w:val="22"/>
          <w:szCs w:val="22"/>
        </w:rPr>
      </w:pPr>
      <w:r w:rsidRPr="008C379F">
        <w:rPr>
          <w:sz w:val="22"/>
          <w:szCs w:val="22"/>
        </w:rPr>
        <w:t>zestawienie zbiorcze do Biura Przeróbki i Jakości Węgla w Centrali Polskiej Grupy Górniczej S.A. oraz do Oddziałów Polskiej Grupy Górniczej S.A. po jednym egzemplarzu w wersji elektronicznej podpisany cyfrowo oraz w wersji elektronicznej edytowalnej w pełni kompatybilnej z MS Office, do Oddziałów Polskiej Grupy Górniczej S.A.  dotyczących danego Oddziału PGG S.A. po jednym egzemplarzu w wersji elektronicznej podpisany cyfrowo oraz w wersji elektronicznej edytowalnej w pełni kompatybilnej z MS Office</w:t>
      </w:r>
      <w:r w:rsidR="00E95107" w:rsidRPr="008C379F">
        <w:rPr>
          <w:sz w:val="22"/>
          <w:szCs w:val="22"/>
        </w:rPr>
        <w:t>.</w:t>
      </w:r>
      <w:r w:rsidRPr="008C379F">
        <w:rPr>
          <w:sz w:val="22"/>
          <w:szCs w:val="22"/>
        </w:rPr>
        <w:t xml:space="preserve"> </w:t>
      </w:r>
    </w:p>
    <w:p w14:paraId="1996CF43" w14:textId="77777777" w:rsidR="007107F8" w:rsidRPr="008C379F" w:rsidRDefault="007107F8" w:rsidP="007107F8">
      <w:pPr>
        <w:pStyle w:val="Akapitzlist"/>
        <w:numPr>
          <w:ilvl w:val="0"/>
          <w:numId w:val="83"/>
        </w:numPr>
        <w:jc w:val="both"/>
        <w:rPr>
          <w:sz w:val="22"/>
          <w:szCs w:val="22"/>
        </w:rPr>
      </w:pPr>
      <w:r w:rsidRPr="008C379F">
        <w:rPr>
          <w:sz w:val="22"/>
          <w:szCs w:val="22"/>
        </w:rPr>
        <w:t xml:space="preserve">Wykonanie zleconych analiz będzie zgodne z zakresem akredytacji, </w:t>
      </w:r>
      <w:proofErr w:type="gramStart"/>
      <w:r w:rsidRPr="008C379F">
        <w:rPr>
          <w:sz w:val="22"/>
          <w:szCs w:val="22"/>
        </w:rPr>
        <w:t>PN,</w:t>
      </w:r>
      <w:proofErr w:type="gramEnd"/>
      <w:r w:rsidRPr="008C379F">
        <w:rPr>
          <w:sz w:val="22"/>
          <w:szCs w:val="22"/>
        </w:rPr>
        <w:t xml:space="preserve"> oraz dobrą praktyką Laboratoryjną. </w:t>
      </w:r>
    </w:p>
    <w:p w14:paraId="76E50509" w14:textId="77777777" w:rsidR="00A6613B" w:rsidRPr="008C379F" w:rsidRDefault="00A6613B" w:rsidP="008C379F">
      <w:pPr>
        <w:pStyle w:val="Akapitzlist"/>
        <w:jc w:val="both"/>
        <w:rPr>
          <w:sz w:val="22"/>
          <w:szCs w:val="22"/>
        </w:rPr>
      </w:pPr>
    </w:p>
    <w:p w14:paraId="2AA88959" w14:textId="5B72825F" w:rsidR="00A6613B" w:rsidRPr="008C379F" w:rsidRDefault="00A6613B" w:rsidP="008C379F">
      <w:pPr>
        <w:pStyle w:val="Akapitzlist"/>
        <w:jc w:val="both"/>
        <w:rPr>
          <w:sz w:val="22"/>
          <w:szCs w:val="22"/>
        </w:rPr>
      </w:pPr>
      <w:r w:rsidRPr="008C379F">
        <w:rPr>
          <w:sz w:val="22"/>
          <w:szCs w:val="22"/>
        </w:rPr>
        <w:t>Zadanie 2:</w:t>
      </w:r>
    </w:p>
    <w:p w14:paraId="50C6255B" w14:textId="5F9E7FDE" w:rsidR="00E95107" w:rsidRPr="008C379F" w:rsidRDefault="00E95107" w:rsidP="008C379F">
      <w:pPr>
        <w:pStyle w:val="Akapitzlist"/>
        <w:jc w:val="both"/>
        <w:rPr>
          <w:sz w:val="22"/>
          <w:szCs w:val="22"/>
        </w:rPr>
      </w:pPr>
      <w:r w:rsidRPr="008C379F">
        <w:rPr>
          <w:sz w:val="22"/>
          <w:szCs w:val="22"/>
        </w:rPr>
        <w:t xml:space="preserve">Przesłanie raportu - opracowanie statystyczne wyników badań do danego Oddziału PGG S.A.  </w:t>
      </w:r>
    </w:p>
    <w:p w14:paraId="3B265FE5" w14:textId="0520C550" w:rsidR="00E95107" w:rsidRPr="008C379F" w:rsidRDefault="00E95107" w:rsidP="008C379F">
      <w:pPr>
        <w:pStyle w:val="Akapitzlist"/>
        <w:jc w:val="both"/>
        <w:rPr>
          <w:b/>
          <w:sz w:val="22"/>
          <w:szCs w:val="22"/>
        </w:rPr>
      </w:pPr>
      <w:r w:rsidRPr="008C379F">
        <w:rPr>
          <w:sz w:val="22"/>
          <w:szCs w:val="22"/>
        </w:rPr>
        <w:t>Przesłanie Raport</w:t>
      </w:r>
      <w:r w:rsidR="008C379F" w:rsidRPr="008C379F">
        <w:rPr>
          <w:sz w:val="22"/>
          <w:szCs w:val="22"/>
        </w:rPr>
        <w:t>u</w:t>
      </w:r>
      <w:r w:rsidRPr="008C379F">
        <w:rPr>
          <w:sz w:val="22"/>
          <w:szCs w:val="22"/>
        </w:rPr>
        <w:t xml:space="preserve"> zbiorcz</w:t>
      </w:r>
      <w:r w:rsidR="008C379F" w:rsidRPr="008C379F">
        <w:rPr>
          <w:sz w:val="22"/>
          <w:szCs w:val="22"/>
        </w:rPr>
        <w:t>ego</w:t>
      </w:r>
      <w:r w:rsidRPr="008C379F">
        <w:rPr>
          <w:sz w:val="22"/>
          <w:szCs w:val="22"/>
        </w:rPr>
        <w:t xml:space="preserve"> </w:t>
      </w:r>
      <w:r w:rsidR="008C379F" w:rsidRPr="008C379F">
        <w:rPr>
          <w:sz w:val="22"/>
          <w:szCs w:val="22"/>
        </w:rPr>
        <w:t xml:space="preserve">ze </w:t>
      </w:r>
      <w:r w:rsidRPr="008C379F">
        <w:rPr>
          <w:sz w:val="22"/>
          <w:szCs w:val="22"/>
        </w:rPr>
        <w:t>wszystkich laboratoriów Zamawiającego biorących udział w Badaniach Biegłości do Biura Przeróbki i Jakości Węgla w Centrali Polskiej Grupy Górniczej S.A.</w:t>
      </w:r>
    </w:p>
    <w:p w14:paraId="2C145ADC" w14:textId="77777777" w:rsidR="002C3794" w:rsidRPr="008C379F" w:rsidRDefault="002C3794" w:rsidP="008C379F">
      <w:pPr>
        <w:pStyle w:val="Akapitzlist"/>
        <w:ind w:left="360"/>
        <w:jc w:val="both"/>
        <w:rPr>
          <w:b/>
          <w:sz w:val="22"/>
          <w:szCs w:val="22"/>
        </w:rPr>
      </w:pPr>
    </w:p>
    <w:p w14:paraId="418A29E4" w14:textId="663E3553" w:rsidR="00B716A7" w:rsidRPr="008C379F" w:rsidRDefault="00B716A7" w:rsidP="008C379F">
      <w:pPr>
        <w:pStyle w:val="Akapitzlist"/>
        <w:numPr>
          <w:ilvl w:val="0"/>
          <w:numId w:val="32"/>
        </w:numPr>
        <w:ind w:left="360"/>
        <w:jc w:val="both"/>
        <w:rPr>
          <w:b/>
          <w:sz w:val="22"/>
          <w:szCs w:val="22"/>
        </w:rPr>
      </w:pPr>
      <w:r w:rsidRPr="008C379F">
        <w:rPr>
          <w:b/>
          <w:sz w:val="22"/>
          <w:szCs w:val="22"/>
        </w:rPr>
        <w:t>Gwarancja i postępowanie reklamacyjne</w:t>
      </w:r>
      <w:r w:rsidR="008F0686" w:rsidRPr="008C379F">
        <w:rPr>
          <w:b/>
          <w:sz w:val="22"/>
          <w:szCs w:val="22"/>
        </w:rPr>
        <w:t xml:space="preserve"> – </w:t>
      </w:r>
      <w:r w:rsidR="008F0686" w:rsidRPr="008C379F">
        <w:rPr>
          <w:b/>
          <w:i/>
          <w:iCs/>
          <w:sz w:val="22"/>
          <w:szCs w:val="22"/>
        </w:rPr>
        <w:t>dotyczy zadania 1</w:t>
      </w:r>
      <w:r w:rsidRPr="008C379F">
        <w:rPr>
          <w:b/>
          <w:sz w:val="22"/>
          <w:szCs w:val="22"/>
        </w:rPr>
        <w:t xml:space="preserve">: </w:t>
      </w:r>
    </w:p>
    <w:p w14:paraId="4A905108" w14:textId="77869206" w:rsidR="00376222" w:rsidRPr="008C379F" w:rsidRDefault="00376222" w:rsidP="00376222">
      <w:pPr>
        <w:pStyle w:val="Akapitzlist"/>
        <w:numPr>
          <w:ilvl w:val="0"/>
          <w:numId w:val="79"/>
        </w:numPr>
        <w:jc w:val="both"/>
        <w:rPr>
          <w:sz w:val="22"/>
          <w:szCs w:val="22"/>
        </w:rPr>
      </w:pPr>
      <w:r w:rsidRPr="008C379F">
        <w:rPr>
          <w:sz w:val="22"/>
          <w:szCs w:val="22"/>
        </w:rPr>
        <w:t xml:space="preserve">Wykonawca gwarantuje jakość wykonania zadania </w:t>
      </w:r>
      <w:r w:rsidR="008F0686" w:rsidRPr="008C379F">
        <w:rPr>
          <w:sz w:val="22"/>
          <w:szCs w:val="22"/>
        </w:rPr>
        <w:t xml:space="preserve">1 </w:t>
      </w:r>
      <w:r w:rsidRPr="008C379F">
        <w:rPr>
          <w:sz w:val="22"/>
          <w:szCs w:val="22"/>
        </w:rPr>
        <w:t>potwierdzon</w:t>
      </w:r>
      <w:r w:rsidR="00A6613B" w:rsidRPr="008C379F">
        <w:rPr>
          <w:sz w:val="22"/>
          <w:szCs w:val="22"/>
        </w:rPr>
        <w:t xml:space="preserve">ą </w:t>
      </w:r>
      <w:r w:rsidRPr="008C379F">
        <w:rPr>
          <w:sz w:val="22"/>
          <w:szCs w:val="22"/>
        </w:rPr>
        <w:t xml:space="preserve">formalnie przyznanym przez Nadzorczą Jednostkę Akredytującą posiadanych kompetencji do wykonywania określonych w zadaniu badań. Posiadana akredytacja jest obiektywnym dowodem na to, że Wykonawca działa zgodnie z najlepszą praktyką, gwarantując wiarygodność wyników w zakresie wykonywanego zadania. </w:t>
      </w:r>
    </w:p>
    <w:p w14:paraId="1D817866" w14:textId="1E93D3B8" w:rsidR="00376222" w:rsidRPr="008C379F" w:rsidRDefault="00376222" w:rsidP="00376222">
      <w:pPr>
        <w:pStyle w:val="Akapitzlist"/>
        <w:numPr>
          <w:ilvl w:val="0"/>
          <w:numId w:val="79"/>
        </w:numPr>
        <w:jc w:val="both"/>
        <w:rPr>
          <w:sz w:val="22"/>
          <w:szCs w:val="22"/>
        </w:rPr>
      </w:pPr>
      <w:r w:rsidRPr="008C379F">
        <w:rPr>
          <w:sz w:val="22"/>
          <w:szCs w:val="22"/>
        </w:rPr>
        <w:t xml:space="preserve">Zamawiający ma prawo do złożenia reklamacji dotyczącej otrzymanych wyników badań w   terminie 30 dni od otrzymania kompletnego raportu z badań. </w:t>
      </w:r>
    </w:p>
    <w:p w14:paraId="0AF4A864" w14:textId="282E0B4B" w:rsidR="00376222" w:rsidRPr="008C379F" w:rsidRDefault="00376222" w:rsidP="00376222">
      <w:pPr>
        <w:pStyle w:val="Akapitzlist"/>
        <w:numPr>
          <w:ilvl w:val="0"/>
          <w:numId w:val="79"/>
        </w:numPr>
        <w:jc w:val="both"/>
        <w:rPr>
          <w:sz w:val="22"/>
          <w:szCs w:val="22"/>
        </w:rPr>
      </w:pPr>
      <w:r w:rsidRPr="008C379F">
        <w:rPr>
          <w:sz w:val="22"/>
          <w:szCs w:val="22"/>
        </w:rPr>
        <w:t xml:space="preserve">Reklamacje zgłoszone przez zlecające badania Oddziały Polskiej Grupy Górniczej S.A. zostaną rozpatrzone przez wykonawcę w trybie obustronnych uzgodnień. </w:t>
      </w:r>
    </w:p>
    <w:p w14:paraId="66ECB4CE" w14:textId="097400BC" w:rsidR="00376222" w:rsidRPr="008C379F" w:rsidRDefault="00376222" w:rsidP="00376222">
      <w:pPr>
        <w:pStyle w:val="Akapitzlist"/>
        <w:numPr>
          <w:ilvl w:val="0"/>
          <w:numId w:val="79"/>
        </w:numPr>
        <w:jc w:val="both"/>
        <w:rPr>
          <w:sz w:val="22"/>
          <w:szCs w:val="22"/>
        </w:rPr>
      </w:pPr>
      <w:r w:rsidRPr="008C379F">
        <w:rPr>
          <w:sz w:val="22"/>
          <w:szCs w:val="22"/>
        </w:rPr>
        <w:t xml:space="preserve">Reklamowane oznaczenia zostaną powtórzone z próbki archiwalnej. Próbkę archiwalną Wykonawca badań będzie przechowywał przez okres 60 dni. </w:t>
      </w:r>
    </w:p>
    <w:p w14:paraId="21E130AF" w14:textId="424CE086" w:rsidR="00376222" w:rsidRPr="008C379F" w:rsidRDefault="00376222" w:rsidP="00376222">
      <w:pPr>
        <w:pStyle w:val="Akapitzlist"/>
        <w:numPr>
          <w:ilvl w:val="0"/>
          <w:numId w:val="79"/>
        </w:numPr>
        <w:jc w:val="both"/>
        <w:rPr>
          <w:sz w:val="22"/>
          <w:szCs w:val="22"/>
        </w:rPr>
      </w:pPr>
      <w:r w:rsidRPr="008C379F">
        <w:rPr>
          <w:sz w:val="22"/>
          <w:szCs w:val="22"/>
        </w:rPr>
        <w:t>W przypadku braku próbki archiwalnej Wykonawca usługi wykona powtórnie w pełnym zakresie na koszt własny z próbki powtórnie przygotowanej przez Oddział Zamawiającego.</w:t>
      </w:r>
    </w:p>
    <w:p w14:paraId="571567FD" w14:textId="770531AB" w:rsidR="00376222" w:rsidRPr="008C379F" w:rsidRDefault="00376222" w:rsidP="00376222">
      <w:pPr>
        <w:pStyle w:val="Akapitzlist"/>
        <w:numPr>
          <w:ilvl w:val="0"/>
          <w:numId w:val="79"/>
        </w:numPr>
        <w:jc w:val="both"/>
        <w:rPr>
          <w:sz w:val="22"/>
          <w:szCs w:val="22"/>
        </w:rPr>
      </w:pPr>
      <w:r w:rsidRPr="008C379F">
        <w:rPr>
          <w:sz w:val="22"/>
          <w:szCs w:val="22"/>
        </w:rPr>
        <w:t>W przypadku z pkt 5 Wykonawca odbiera powtórnie pobraną próbkę na własny koszt z Oddziału Zamawiającego.</w:t>
      </w:r>
    </w:p>
    <w:p w14:paraId="552BBFEE" w14:textId="1B76D9CB" w:rsidR="00F13073" w:rsidRPr="008C379F" w:rsidRDefault="00376222" w:rsidP="008C379F">
      <w:pPr>
        <w:pStyle w:val="Akapitzlist"/>
        <w:numPr>
          <w:ilvl w:val="0"/>
          <w:numId w:val="79"/>
        </w:numPr>
        <w:jc w:val="both"/>
        <w:rPr>
          <w:sz w:val="22"/>
          <w:szCs w:val="22"/>
        </w:rPr>
      </w:pPr>
      <w:r w:rsidRPr="008C379F">
        <w:rPr>
          <w:sz w:val="22"/>
          <w:szCs w:val="22"/>
        </w:rPr>
        <w:t xml:space="preserve">W przypadku uznania reklamacji koszty badań ponosi Wykonawca Umowy. W przeciwnym przypadku koszty badań ponosi Oddział PGG S.A. zlecający wykonanie badań. </w:t>
      </w:r>
    </w:p>
    <w:p w14:paraId="047DFC61" w14:textId="77777777" w:rsidR="00BE2645" w:rsidRPr="008C379F" w:rsidRDefault="00BE2645" w:rsidP="00A96B0E">
      <w:pPr>
        <w:jc w:val="both"/>
        <w:rPr>
          <w:b/>
          <w:bCs/>
          <w:sz w:val="22"/>
          <w:szCs w:val="22"/>
        </w:rPr>
      </w:pPr>
    </w:p>
    <w:p w14:paraId="219434BB" w14:textId="5D3C545D" w:rsidR="001B50F3" w:rsidRPr="008C379F" w:rsidRDefault="001F655F">
      <w:pPr>
        <w:pStyle w:val="Akapitzlist"/>
        <w:numPr>
          <w:ilvl w:val="0"/>
          <w:numId w:val="32"/>
        </w:numPr>
        <w:jc w:val="both"/>
        <w:rPr>
          <w:b/>
          <w:bCs/>
          <w:sz w:val="22"/>
          <w:szCs w:val="22"/>
        </w:rPr>
      </w:pPr>
      <w:bookmarkStart w:id="104" w:name="_Toc67292095"/>
      <w:bookmarkStart w:id="105" w:name="_Hlk67824301"/>
      <w:r w:rsidRPr="008C379F">
        <w:rPr>
          <w:b/>
          <w:bCs/>
          <w:sz w:val="22"/>
          <w:szCs w:val="22"/>
        </w:rPr>
        <w:t xml:space="preserve">Świadczenia Zamawiającego na rzecz </w:t>
      </w:r>
      <w:r w:rsidR="00DB4D9E" w:rsidRPr="008C379F">
        <w:rPr>
          <w:b/>
          <w:bCs/>
          <w:sz w:val="22"/>
          <w:szCs w:val="22"/>
        </w:rPr>
        <w:t>Wykonawcy</w:t>
      </w:r>
      <w:r w:rsidRPr="008C379F">
        <w:rPr>
          <w:b/>
          <w:bCs/>
          <w:sz w:val="22"/>
          <w:szCs w:val="22"/>
        </w:rPr>
        <w:t xml:space="preserve"> w związku z realizacją zamówienia</w:t>
      </w:r>
      <w:bookmarkEnd w:id="104"/>
      <w:r w:rsidR="00112408" w:rsidRPr="008C379F">
        <w:rPr>
          <w:b/>
          <w:bCs/>
          <w:sz w:val="22"/>
          <w:szCs w:val="22"/>
        </w:rPr>
        <w:t>:</w:t>
      </w:r>
      <w:r w:rsidRPr="008C379F">
        <w:rPr>
          <w:b/>
          <w:bCs/>
          <w:sz w:val="22"/>
          <w:szCs w:val="22"/>
        </w:rPr>
        <w:t xml:space="preserve"> </w:t>
      </w:r>
    </w:p>
    <w:p w14:paraId="4DB7A593" w14:textId="77777777" w:rsidR="001B50F3" w:rsidRPr="008C379F" w:rsidRDefault="001B50F3" w:rsidP="001B50F3">
      <w:pPr>
        <w:pStyle w:val="Akapitzlist"/>
        <w:ind w:left="284"/>
        <w:jc w:val="both"/>
        <w:rPr>
          <w:sz w:val="22"/>
          <w:szCs w:val="22"/>
        </w:rPr>
      </w:pPr>
      <w:bookmarkStart w:id="106" w:name="_Hlk82764309"/>
    </w:p>
    <w:p w14:paraId="1957E8B9" w14:textId="57D8FED5" w:rsidR="001B50F3" w:rsidRPr="008C379F" w:rsidRDefault="001B50F3" w:rsidP="002C3794">
      <w:pPr>
        <w:jc w:val="both"/>
        <w:rPr>
          <w:b/>
          <w:bCs/>
          <w:sz w:val="22"/>
          <w:szCs w:val="22"/>
        </w:rPr>
      </w:pPr>
      <w:r w:rsidRPr="008C379F">
        <w:rPr>
          <w:bCs/>
          <w:sz w:val="22"/>
          <w:szCs w:val="22"/>
        </w:rPr>
        <w:t>Realizacja przedmiotowego zamówienia nie wymaga odpłatnego korzystania ze składników majątku Zamawiającego lub świadczenia usług bądź wydania materiałów niezbędnych do wykonania zamówienia.</w:t>
      </w:r>
      <w:r w:rsidRPr="008C379F">
        <w:rPr>
          <w:sz w:val="22"/>
          <w:szCs w:val="22"/>
        </w:rPr>
        <w:t xml:space="preserve"> </w:t>
      </w:r>
    </w:p>
    <w:p w14:paraId="5C87BF65" w14:textId="77777777" w:rsidR="001B50F3" w:rsidRPr="00D056E1" w:rsidRDefault="001B50F3" w:rsidP="001B50F3">
      <w:pPr>
        <w:pStyle w:val="Akapitzlist"/>
        <w:jc w:val="both"/>
        <w:rPr>
          <w:b/>
          <w:bCs/>
          <w:sz w:val="22"/>
          <w:szCs w:val="22"/>
        </w:rPr>
      </w:pPr>
    </w:p>
    <w:bookmarkEnd w:id="106"/>
    <w:p w14:paraId="3FE07919" w14:textId="77777777" w:rsidR="001B50F3" w:rsidRPr="00E50C18" w:rsidRDefault="001B50F3" w:rsidP="001B50F3">
      <w:pPr>
        <w:ind w:left="720"/>
        <w:jc w:val="both"/>
        <w:rPr>
          <w:sz w:val="22"/>
          <w:szCs w:val="22"/>
          <w:highlight w:val="green"/>
        </w:rPr>
      </w:pPr>
    </w:p>
    <w:p w14:paraId="4A4A46E3" w14:textId="1E8E421E" w:rsidR="006E5FB0" w:rsidRDefault="006E5FB0" w:rsidP="006E5FB0">
      <w:pPr>
        <w:jc w:val="both"/>
        <w:rPr>
          <w:b/>
          <w:bCs/>
        </w:rPr>
      </w:pPr>
    </w:p>
    <w:p w14:paraId="528B2F98" w14:textId="77777777" w:rsidR="006E5FB0" w:rsidRPr="006E5FB0" w:rsidRDefault="006E5FB0" w:rsidP="006E5FB0">
      <w:pPr>
        <w:jc w:val="both"/>
        <w:rPr>
          <w:b/>
          <w:bCs/>
        </w:rPr>
      </w:pPr>
    </w:p>
    <w:bookmarkEnd w:id="105"/>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0B39422C" w14:textId="14D16E1D" w:rsidR="00490259" w:rsidRPr="000F6329" w:rsidRDefault="00490259" w:rsidP="00CA73E4">
      <w:pPr>
        <w:spacing w:after="160" w:line="259" w:lineRule="auto"/>
        <w:jc w:val="right"/>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w:t>
      </w:r>
      <w:proofErr w:type="gramStart"/>
      <w:r w:rsidRPr="000F6329">
        <w:rPr>
          <w:rFonts w:eastAsiaTheme="majorEastAsia"/>
          <w:b/>
          <w:bCs/>
          <w:color w:val="2F5496" w:themeColor="accent1" w:themeShade="BF"/>
          <w:spacing w:val="20"/>
          <w:sz w:val="28"/>
          <w:szCs w:val="28"/>
        </w:rPr>
        <w:t xml:space="preserve">SWZ </w:t>
      </w:r>
      <w:r w:rsidR="006E5FB0">
        <w:rPr>
          <w:rFonts w:eastAsiaTheme="majorEastAsia"/>
          <w:b/>
          <w:bCs/>
          <w:color w:val="2F5496" w:themeColor="accent1" w:themeShade="BF"/>
          <w:spacing w:val="20"/>
          <w:sz w:val="28"/>
          <w:szCs w:val="28"/>
        </w:rPr>
        <w:t xml:space="preserve"> -</w:t>
      </w:r>
      <w:proofErr w:type="gramEnd"/>
      <w:r w:rsidR="006E5FB0">
        <w:rPr>
          <w:rFonts w:eastAsiaTheme="majorEastAsia"/>
          <w:b/>
          <w:bCs/>
          <w:color w:val="2F5496" w:themeColor="accent1" w:themeShade="BF"/>
          <w:spacing w:val="20"/>
          <w:sz w:val="28"/>
          <w:szCs w:val="28"/>
        </w:rPr>
        <w:t xml:space="preserve">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4DDEA45D" w14:textId="798698FA" w:rsidR="00A70E02" w:rsidRDefault="003761A2" w:rsidP="003761A2">
      <w:pPr>
        <w:jc w:val="both"/>
        <w:rPr>
          <w:rFonts w:eastAsiaTheme="majorEastAsia"/>
          <w:b/>
          <w:bCs/>
          <w:color w:val="2F5496" w:themeColor="accent1" w:themeShade="BF"/>
          <w:spacing w:val="20"/>
          <w:sz w:val="28"/>
          <w:szCs w:val="28"/>
        </w:rPr>
      </w:pPr>
      <w:bookmarkStart w:id="107"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107"/>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A70E02">
        <w:rPr>
          <w:rFonts w:eastAsiaTheme="majorEastAsia"/>
          <w:b/>
          <w:bCs/>
          <w:color w:val="2F5496" w:themeColor="accent1" w:themeShade="BF"/>
          <w:spacing w:val="20"/>
          <w:sz w:val="28"/>
          <w:szCs w:val="28"/>
        </w:rPr>
        <w:t xml:space="preserve"> –</w:t>
      </w:r>
    </w:p>
    <w:p w14:paraId="4B39E493" w14:textId="77777777" w:rsidR="00A70E02" w:rsidRDefault="00A70E02" w:rsidP="003761A2">
      <w:pPr>
        <w:jc w:val="both"/>
        <w:rPr>
          <w:rFonts w:eastAsiaTheme="majorEastAsia"/>
          <w:b/>
          <w:bCs/>
          <w:color w:val="2F5496" w:themeColor="accent1" w:themeShade="BF"/>
          <w:spacing w:val="20"/>
          <w:sz w:val="28"/>
          <w:szCs w:val="28"/>
        </w:rPr>
      </w:pPr>
    </w:p>
    <w:p w14:paraId="29C09881" w14:textId="0702B8D7" w:rsidR="003761A2" w:rsidRPr="007A4EE6" w:rsidRDefault="00A70E02" w:rsidP="00A70E02">
      <w:pPr>
        <w:jc w:val="center"/>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t>Nie dotyczy</w:t>
      </w:r>
    </w:p>
    <w:p w14:paraId="5CA75B76" w14:textId="77777777" w:rsidR="003761A2" w:rsidRDefault="003761A2" w:rsidP="003761A2">
      <w:pPr>
        <w:jc w:val="right"/>
        <w:rPr>
          <w:b/>
          <w:sz w:val="28"/>
          <w:szCs w:val="24"/>
        </w:rPr>
      </w:pPr>
    </w:p>
    <w:p w14:paraId="1553DEB4" w14:textId="5BBBD8B4" w:rsidR="003761A2" w:rsidRPr="00885C5D" w:rsidRDefault="003761A2" w:rsidP="003761A2">
      <w:pPr>
        <w:jc w:val="center"/>
        <w:rPr>
          <w:i/>
          <w:color w:val="FF0000"/>
          <w:sz w:val="22"/>
          <w:szCs w:val="16"/>
        </w:rPr>
      </w:pPr>
      <w:bookmarkStart w:id="108" w:name="_Hlk106046523"/>
      <w:bookmarkStart w:id="109" w:name="_Hlk106710396"/>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7777777" w:rsidR="007622AA" w:rsidRPr="00180AF0" w:rsidRDefault="007622AA" w:rsidP="007622AA">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w:t>
      </w:r>
      <w:proofErr w:type="gramStart"/>
      <w:r w:rsidRPr="00180AF0">
        <w:rPr>
          <w:sz w:val="24"/>
        </w:rPr>
        <w:t>pn.: .…</w:t>
      </w:r>
      <w:proofErr w:type="gramEnd"/>
      <w:r w:rsidRPr="00180AF0">
        <w:rPr>
          <w:sz w:val="24"/>
        </w:rPr>
        <w:t xml:space="preserve">…………………………………………… </w:t>
      </w:r>
    </w:p>
    <w:p w14:paraId="268DEFAF" w14:textId="77777777" w:rsidR="007622AA" w:rsidRDefault="007622AA" w:rsidP="007622AA">
      <w:pPr>
        <w:jc w:val="both"/>
        <w:rPr>
          <w:sz w:val="24"/>
        </w:rPr>
      </w:pPr>
      <w:r w:rsidRPr="00180AF0">
        <w:rPr>
          <w:sz w:val="24"/>
        </w:rPr>
        <w:t xml:space="preserve">działając jako uprawniony do </w:t>
      </w:r>
      <w:proofErr w:type="gramStart"/>
      <w:r w:rsidRPr="00180AF0">
        <w:rPr>
          <w:sz w:val="24"/>
        </w:rPr>
        <w:t>reprezentacji  …</w:t>
      </w:r>
      <w:proofErr w:type="gramEnd"/>
      <w:r w:rsidRPr="00180AF0">
        <w:rPr>
          <w:sz w:val="24"/>
        </w:rPr>
        <w:t>………………………………</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00B2E80F"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11BF20"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p w14:paraId="62946723" w14:textId="77777777" w:rsidR="007622AA" w:rsidRPr="00756788" w:rsidRDefault="007622AA" w:rsidP="007622AA">
      <w:pPr>
        <w:pStyle w:val="Akapitzlist"/>
        <w:spacing w:before="480"/>
        <w:ind w:left="360"/>
        <w:jc w:val="both"/>
        <w:rPr>
          <w:b/>
          <w:bCs/>
        </w:rPr>
      </w:pPr>
    </w:p>
    <w:bookmarkEnd w:id="108"/>
    <w:p w14:paraId="7245A39F" w14:textId="77777777" w:rsidR="007622AA" w:rsidRDefault="007622AA" w:rsidP="007622AA"/>
    <w:p w14:paraId="111E70FA" w14:textId="77777777" w:rsidR="00490259" w:rsidRDefault="00490259" w:rsidP="00490259">
      <w:pPr>
        <w:jc w:val="center"/>
        <w:rPr>
          <w:b/>
          <w:bCs/>
          <w:color w:val="0070C0"/>
          <w:sz w:val="40"/>
          <w:szCs w:val="40"/>
        </w:rPr>
      </w:pPr>
    </w:p>
    <w:bookmarkEnd w:id="109"/>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73397B4D" w14:textId="77777777" w:rsidR="00A70E02" w:rsidRDefault="00A70E02" w:rsidP="00A04EE8">
      <w:pPr>
        <w:spacing w:after="160" w:line="259" w:lineRule="auto"/>
        <w:rPr>
          <w:b/>
          <w:bCs/>
          <w:color w:val="0070C0"/>
          <w:sz w:val="40"/>
          <w:szCs w:val="40"/>
        </w:rPr>
      </w:pPr>
    </w:p>
    <w:p w14:paraId="455E9A07" w14:textId="77777777" w:rsidR="00A70E02" w:rsidRDefault="00A70E02" w:rsidP="00A04EE8">
      <w:pPr>
        <w:spacing w:after="160" w:line="259" w:lineRule="auto"/>
        <w:rPr>
          <w:b/>
          <w:bCs/>
          <w:color w:val="0070C0"/>
          <w:sz w:val="40"/>
          <w:szCs w:val="40"/>
        </w:rPr>
      </w:pPr>
    </w:p>
    <w:p w14:paraId="33760296" w14:textId="77777777" w:rsidR="00A70E02" w:rsidRDefault="00A70E02"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0"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proofErr w:type="gramStart"/>
      <w:r w:rsidRPr="002B3992">
        <w:rPr>
          <w:sz w:val="22"/>
          <w:szCs w:val="22"/>
        </w:rPr>
        <w:t>…</w:t>
      </w:r>
      <w:r w:rsidR="00111016" w:rsidRPr="002B3992">
        <w:rPr>
          <w:sz w:val="22"/>
          <w:szCs w:val="22"/>
        </w:rPr>
        <w:t>….</w:t>
      </w:r>
      <w:proofErr w:type="gramEnd"/>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0"/>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0030EB13" w14:textId="2F3A41DA"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636643EB" w14:textId="1B683E28" w:rsidR="00490259" w:rsidRPr="008057B2" w:rsidRDefault="00490259" w:rsidP="00490259">
      <w:pPr>
        <w:jc w:val="center"/>
        <w:rPr>
          <w:b/>
          <w:sz w:val="24"/>
          <w:szCs w:val="24"/>
        </w:rPr>
      </w:pPr>
      <w:bookmarkStart w:id="111" w:name="_Hlk106046238"/>
      <w:r w:rsidRPr="0013238E">
        <w:rPr>
          <w:b/>
          <w:sz w:val="24"/>
          <w:szCs w:val="24"/>
        </w:rPr>
        <w:t xml:space="preserve">w okresie ostatnich </w:t>
      </w:r>
      <w:r w:rsidR="0013238E" w:rsidRPr="00A6613B">
        <w:rPr>
          <w:b/>
          <w:sz w:val="24"/>
          <w:szCs w:val="24"/>
        </w:rPr>
        <w:t xml:space="preserve">trzech lat </w:t>
      </w:r>
      <w:r w:rsidRPr="0013238E">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Zadanie nr 1</w:t>
            </w:r>
            <w:r w:rsidR="009341CA" w:rsidRPr="002B3992">
              <w:rPr>
                <w:b/>
                <w:sz w:val="24"/>
                <w:szCs w:val="24"/>
                <w:lang w:eastAsia="zh-CN"/>
              </w:rPr>
              <w:t>:</w:t>
            </w:r>
          </w:p>
          <w:p w14:paraId="24B62868" w14:textId="7152628E" w:rsidR="009341CA" w:rsidRPr="00ED7374" w:rsidRDefault="009341CA" w:rsidP="009341CA">
            <w:pPr>
              <w:tabs>
                <w:tab w:val="left" w:pos="851"/>
              </w:tabs>
              <w:rPr>
                <w:bCs/>
                <w:sz w:val="22"/>
                <w:szCs w:val="22"/>
                <w:lang w:eastAsia="zh-CN"/>
              </w:rPr>
            </w:pPr>
            <w:r w:rsidRPr="002B3992">
              <w:rPr>
                <w:bCs/>
                <w:sz w:val="22"/>
                <w:szCs w:val="22"/>
                <w:lang w:eastAsia="zh-CN"/>
              </w:rPr>
              <w:t xml:space="preserve">Warunek: </w:t>
            </w:r>
            <w:r w:rsidR="00A6613B" w:rsidRPr="00A6613B">
              <w:rPr>
                <w:bCs/>
                <w:sz w:val="22"/>
                <w:szCs w:val="22"/>
                <w:lang w:eastAsia="zh-CN"/>
              </w:rPr>
              <w:t>co najmniej 2 usługi polegające na wykonywaniu oznaczeń parametrów fizyko-chemicznych węgla, na wartość łączną brutto nie niższą niż 250 000 PLN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2589647C" w14:textId="77777777" w:rsidTr="00E75E6A">
        <w:trPr>
          <w:cantSplit/>
          <w:trHeight w:val="353"/>
        </w:trPr>
        <w:tc>
          <w:tcPr>
            <w:tcW w:w="9214" w:type="dxa"/>
            <w:gridSpan w:val="6"/>
          </w:tcPr>
          <w:p w14:paraId="0441343F" w14:textId="77777777" w:rsidR="00490259" w:rsidRPr="002B3992" w:rsidRDefault="00490259" w:rsidP="00E75E6A">
            <w:pPr>
              <w:tabs>
                <w:tab w:val="left" w:pos="851"/>
              </w:tabs>
              <w:jc w:val="center"/>
              <w:rPr>
                <w:b/>
                <w:sz w:val="24"/>
                <w:szCs w:val="24"/>
                <w:lang w:eastAsia="zh-CN"/>
              </w:rPr>
            </w:pPr>
            <w:r w:rsidRPr="002B3992">
              <w:rPr>
                <w:b/>
                <w:sz w:val="24"/>
                <w:szCs w:val="24"/>
                <w:lang w:eastAsia="zh-CN"/>
              </w:rPr>
              <w:t xml:space="preserve">Zadanie </w:t>
            </w:r>
            <w:r w:rsidR="00E75E6A" w:rsidRPr="002B3992">
              <w:rPr>
                <w:b/>
                <w:sz w:val="24"/>
                <w:szCs w:val="24"/>
                <w:lang w:eastAsia="zh-CN"/>
              </w:rPr>
              <w:t xml:space="preserve">nr </w:t>
            </w:r>
            <w:r w:rsidRPr="002B3992">
              <w:rPr>
                <w:b/>
                <w:sz w:val="24"/>
                <w:szCs w:val="24"/>
                <w:lang w:eastAsia="zh-CN"/>
              </w:rPr>
              <w:t>2</w:t>
            </w:r>
          </w:p>
          <w:p w14:paraId="46722F32" w14:textId="05D30B45" w:rsidR="0013238E" w:rsidRPr="002B3992" w:rsidRDefault="0013238E" w:rsidP="0013238E">
            <w:pPr>
              <w:tabs>
                <w:tab w:val="left" w:pos="851"/>
              </w:tabs>
              <w:rPr>
                <w:b/>
                <w:sz w:val="24"/>
                <w:szCs w:val="24"/>
                <w:lang w:eastAsia="zh-CN"/>
              </w:rPr>
            </w:pPr>
            <w:r w:rsidRPr="002B3992">
              <w:rPr>
                <w:bCs/>
                <w:sz w:val="22"/>
                <w:szCs w:val="22"/>
                <w:lang w:eastAsia="zh-CN"/>
              </w:rPr>
              <w:t xml:space="preserve">Warunek: </w:t>
            </w:r>
            <w:r w:rsidR="00ED7374" w:rsidRPr="00ED7374">
              <w:rPr>
                <w:bCs/>
                <w:sz w:val="22"/>
                <w:szCs w:val="22"/>
                <w:lang w:eastAsia="zh-CN"/>
              </w:rPr>
              <w:t>co najmniej 2 usługi polegające na badaniu biegłości, na wartość łączną brutto nie niższą niż 5 000 PLN</w:t>
            </w:r>
          </w:p>
        </w:tc>
      </w:tr>
      <w:tr w:rsidR="00490259" w:rsidRPr="00E66F78" w14:paraId="0686CFA5" w14:textId="77777777" w:rsidTr="008F2B27">
        <w:trPr>
          <w:cantSplit/>
          <w:trHeight w:val="765"/>
        </w:trPr>
        <w:tc>
          <w:tcPr>
            <w:tcW w:w="426" w:type="dxa"/>
            <w:vAlign w:val="center"/>
          </w:tcPr>
          <w:p w14:paraId="22E0C24A" w14:textId="7A7C893F" w:rsidR="00490259" w:rsidRPr="00BE4794" w:rsidRDefault="00BE4794" w:rsidP="003B61BE">
            <w:pPr>
              <w:tabs>
                <w:tab w:val="left" w:pos="851"/>
              </w:tabs>
              <w:jc w:val="both"/>
              <w:rPr>
                <w:b/>
                <w:lang w:eastAsia="zh-CN"/>
              </w:rPr>
            </w:pPr>
            <w:r>
              <w:rPr>
                <w:b/>
                <w:lang w:eastAsia="zh-CN"/>
              </w:rPr>
              <w:t>2.</w:t>
            </w:r>
            <w:r w:rsidR="00490259" w:rsidRPr="00BE4794">
              <w:rPr>
                <w:b/>
                <w:lang w:eastAsia="zh-CN"/>
              </w:rPr>
              <w:t>1</w:t>
            </w:r>
          </w:p>
        </w:tc>
        <w:tc>
          <w:tcPr>
            <w:tcW w:w="2410" w:type="dxa"/>
          </w:tcPr>
          <w:p w14:paraId="238A512C" w14:textId="77777777" w:rsidR="00490259" w:rsidRPr="00E66F78" w:rsidRDefault="00490259" w:rsidP="003B61BE">
            <w:pPr>
              <w:tabs>
                <w:tab w:val="left" w:pos="851"/>
              </w:tabs>
              <w:jc w:val="both"/>
              <w:rPr>
                <w:sz w:val="24"/>
                <w:szCs w:val="24"/>
                <w:lang w:eastAsia="zh-CN"/>
              </w:rPr>
            </w:pPr>
          </w:p>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2B3992" w:rsidRDefault="00490259" w:rsidP="003B61BE">
            <w:pPr>
              <w:tabs>
                <w:tab w:val="left" w:pos="851"/>
              </w:tabs>
              <w:jc w:val="both"/>
              <w:rPr>
                <w:b/>
                <w:sz w:val="24"/>
                <w:szCs w:val="24"/>
                <w:lang w:eastAsia="zh-CN"/>
              </w:rPr>
            </w:pPr>
          </w:p>
        </w:tc>
        <w:tc>
          <w:tcPr>
            <w:tcW w:w="1417" w:type="dxa"/>
          </w:tcPr>
          <w:p w14:paraId="69160411" w14:textId="77777777" w:rsidR="00490259" w:rsidRPr="002B3992"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1B45DDF7" w:rsidR="00490259" w:rsidRPr="00BE4794" w:rsidRDefault="00490259" w:rsidP="003B61BE">
            <w:pPr>
              <w:tabs>
                <w:tab w:val="left" w:pos="851"/>
              </w:tabs>
              <w:jc w:val="both"/>
              <w:rPr>
                <w:b/>
                <w:lang w:eastAsia="zh-CN"/>
              </w:rPr>
            </w:pPr>
            <w:r w:rsidRPr="00BE4794">
              <w:rPr>
                <w:b/>
                <w:lang w:eastAsia="zh-CN"/>
              </w:rPr>
              <w:t>2</w:t>
            </w:r>
            <w:r w:rsidR="00BE4794">
              <w:rPr>
                <w:b/>
                <w:lang w:eastAsia="zh-CN"/>
              </w:rPr>
              <w:t>.2</w:t>
            </w: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2B7A3487" w:rsidR="00490259" w:rsidRPr="00111016" w:rsidRDefault="00490259">
      <w:pPr>
        <w:numPr>
          <w:ilvl w:val="0"/>
          <w:numId w:val="29"/>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03AD685E" w:rsidR="00490259" w:rsidRPr="00111016" w:rsidRDefault="00490259">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011B50">
        <w:rPr>
          <w:i/>
          <w:iCs/>
          <w:sz w:val="22"/>
          <w:szCs w:val="22"/>
          <w:lang w:eastAsia="zh-CN"/>
        </w:rPr>
        <w:t>wykazie usł</w:t>
      </w:r>
      <w:r w:rsidRPr="00011B50">
        <w:rPr>
          <w:bCs/>
          <w:i/>
          <w:iCs/>
          <w:sz w:val="22"/>
          <w:szCs w:val="22"/>
          <w:lang w:eastAsia="zh-CN"/>
        </w:rPr>
        <w:t xml:space="preserve">ugi zostały </w:t>
      </w:r>
      <w:r w:rsidRPr="00111016">
        <w:rPr>
          <w:bCs/>
          <w:i/>
          <w:iCs/>
          <w:sz w:val="22"/>
          <w:szCs w:val="22"/>
          <w:lang w:eastAsia="zh-CN"/>
        </w:rPr>
        <w:t>wykonane należycie lub są wykonywane należycie.</w:t>
      </w:r>
    </w:p>
    <w:p w14:paraId="2EF5D9AF" w14:textId="2CB2B6C1" w:rsidR="00490259" w:rsidRPr="00111016" w:rsidRDefault="00490259">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7BE9A03C" w:rsidR="00490259" w:rsidRPr="00111016" w:rsidRDefault="00490259">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1"/>
    <w:p w14:paraId="61A143DB" w14:textId="02B5058C" w:rsidR="00555424" w:rsidRDefault="00555424">
      <w:pPr>
        <w:spacing w:after="160" w:line="259" w:lineRule="auto"/>
        <w:rPr>
          <w:i/>
          <w:iCs/>
        </w:rPr>
      </w:pPr>
      <w:r>
        <w:rPr>
          <w:i/>
          <w:iCs/>
        </w:rPr>
        <w:br w:type="page"/>
      </w:r>
    </w:p>
    <w:p w14:paraId="09D35969" w14:textId="7BA4EC1D"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12" w:name="_Hlk106046293"/>
      <w:r w:rsidRPr="005E5681">
        <w:rPr>
          <w:b/>
          <w:bCs/>
          <w:sz w:val="24"/>
          <w:szCs w:val="24"/>
        </w:rPr>
        <w:t>w zakresie niezbędnym do wykazania spełnienia warunku udziału w postępowaniu</w:t>
      </w:r>
    </w:p>
    <w:p w14:paraId="7B416EB6" w14:textId="77777777" w:rsidR="00A70E02" w:rsidRDefault="00A70E02" w:rsidP="00A70E02">
      <w:pPr>
        <w:jc w:val="center"/>
        <w:rPr>
          <w:b/>
          <w:bCs/>
          <w:sz w:val="24"/>
          <w:szCs w:val="24"/>
        </w:rPr>
      </w:pPr>
    </w:p>
    <w:p w14:paraId="72E2F319" w14:textId="07950730" w:rsidR="00A70E02" w:rsidRDefault="00A70E02" w:rsidP="00A70E02">
      <w:pPr>
        <w:jc w:val="center"/>
        <w:rPr>
          <w:b/>
          <w:bCs/>
          <w:sz w:val="24"/>
          <w:szCs w:val="24"/>
        </w:rPr>
      </w:pPr>
      <w:r>
        <w:rPr>
          <w:b/>
          <w:bCs/>
          <w:sz w:val="24"/>
          <w:szCs w:val="24"/>
        </w:rPr>
        <w:t>NIE DOTYCZY</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A70E02" w:rsidRDefault="00490259" w:rsidP="00490259">
      <w:pPr>
        <w:tabs>
          <w:tab w:val="left" w:pos="0"/>
        </w:tabs>
        <w:rPr>
          <w:strike/>
          <w:sz w:val="22"/>
          <w:szCs w:val="22"/>
        </w:rPr>
      </w:pPr>
      <w:r w:rsidRPr="00A70E02">
        <w:rPr>
          <w:strike/>
          <w:sz w:val="22"/>
          <w:szCs w:val="22"/>
        </w:rPr>
        <w:t xml:space="preserve">Nazwa </w:t>
      </w:r>
      <w:r w:rsidR="00DB4D9E" w:rsidRPr="00A70E02">
        <w:rPr>
          <w:strike/>
          <w:sz w:val="22"/>
          <w:szCs w:val="22"/>
        </w:rPr>
        <w:t>Wykonawcy</w:t>
      </w:r>
      <w:r w:rsidRPr="00A70E02">
        <w:rPr>
          <w:strike/>
          <w:sz w:val="22"/>
          <w:szCs w:val="22"/>
        </w:rPr>
        <w:t>: ...................................................................................................................</w:t>
      </w:r>
    </w:p>
    <w:p w14:paraId="304C37B1" w14:textId="77777777" w:rsidR="00490259" w:rsidRPr="00A70E02" w:rsidRDefault="00490259" w:rsidP="00490259">
      <w:pPr>
        <w:tabs>
          <w:tab w:val="left" w:pos="0"/>
        </w:tabs>
        <w:rPr>
          <w:strike/>
          <w:color w:val="FF0000"/>
          <w:sz w:val="22"/>
          <w:szCs w:val="22"/>
        </w:rPr>
      </w:pPr>
    </w:p>
    <w:p w14:paraId="77014B8D" w14:textId="77777777" w:rsidR="00490259" w:rsidRPr="00A70E02" w:rsidRDefault="00490259" w:rsidP="00490259">
      <w:pPr>
        <w:jc w:val="both"/>
        <w:rPr>
          <w:strike/>
          <w:sz w:val="24"/>
          <w:szCs w:val="24"/>
        </w:rPr>
      </w:pPr>
    </w:p>
    <w:p w14:paraId="07BC60A7" w14:textId="77777777" w:rsidR="00490259" w:rsidRPr="00A70E02" w:rsidRDefault="00490259" w:rsidP="00490259">
      <w:pPr>
        <w:rPr>
          <w:b/>
          <w:bCs/>
          <w:strike/>
          <w:sz w:val="24"/>
          <w:szCs w:val="24"/>
        </w:rPr>
      </w:pPr>
    </w:p>
    <w:p w14:paraId="60D4A708" w14:textId="77777777" w:rsidR="00490259" w:rsidRPr="00A70E02" w:rsidRDefault="00490259" w:rsidP="00490259">
      <w:pPr>
        <w:rPr>
          <w:strik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A70E02" w14:paraId="55002C08" w14:textId="77777777" w:rsidTr="00E75E6A">
        <w:trPr>
          <w:cantSplit/>
          <w:trHeight w:val="20"/>
          <w:tblHeader/>
        </w:trPr>
        <w:tc>
          <w:tcPr>
            <w:tcW w:w="423" w:type="pct"/>
            <w:vAlign w:val="center"/>
          </w:tcPr>
          <w:p w14:paraId="5918B8DE" w14:textId="77777777" w:rsidR="00490259" w:rsidRPr="00A70E02" w:rsidRDefault="00490259" w:rsidP="003B61BE">
            <w:pPr>
              <w:autoSpaceDN w:val="0"/>
              <w:adjustRightInd w:val="0"/>
              <w:jc w:val="center"/>
              <w:rPr>
                <w:b/>
                <w:strike/>
                <w:sz w:val="18"/>
                <w:szCs w:val="18"/>
              </w:rPr>
            </w:pPr>
            <w:r w:rsidRPr="00A70E02">
              <w:rPr>
                <w:b/>
                <w:strike/>
                <w:sz w:val="18"/>
                <w:szCs w:val="18"/>
              </w:rPr>
              <w:t>Lp.</w:t>
            </w:r>
          </w:p>
        </w:tc>
        <w:tc>
          <w:tcPr>
            <w:tcW w:w="1060" w:type="pct"/>
            <w:vAlign w:val="center"/>
          </w:tcPr>
          <w:p w14:paraId="24790A1F" w14:textId="5EB8F127" w:rsidR="00490259" w:rsidRPr="00A70E02" w:rsidRDefault="00490259" w:rsidP="003B61BE">
            <w:pPr>
              <w:autoSpaceDN w:val="0"/>
              <w:adjustRightInd w:val="0"/>
              <w:jc w:val="center"/>
              <w:rPr>
                <w:b/>
                <w:strike/>
                <w:sz w:val="18"/>
                <w:szCs w:val="18"/>
              </w:rPr>
            </w:pPr>
            <w:r w:rsidRPr="00A70E02">
              <w:rPr>
                <w:b/>
                <w:strike/>
                <w:sz w:val="18"/>
                <w:szCs w:val="18"/>
              </w:rPr>
              <w:t xml:space="preserve">Wymagania Zamawiającego </w:t>
            </w:r>
            <w:r w:rsidR="008F2B27" w:rsidRPr="00A70E02">
              <w:rPr>
                <w:b/>
                <w:strike/>
                <w:sz w:val="18"/>
                <w:szCs w:val="18"/>
              </w:rPr>
              <w:br/>
            </w:r>
            <w:r w:rsidRPr="00A70E02">
              <w:rPr>
                <w:b/>
                <w:strike/>
                <w:sz w:val="18"/>
                <w:szCs w:val="18"/>
              </w:rPr>
              <w:t xml:space="preserve">w zakresie ilości osób </w:t>
            </w:r>
            <w:r w:rsidR="008F2B27" w:rsidRPr="00A70E02">
              <w:rPr>
                <w:b/>
                <w:strike/>
                <w:sz w:val="18"/>
                <w:szCs w:val="18"/>
              </w:rPr>
              <w:br/>
            </w:r>
            <w:r w:rsidRPr="00A70E02">
              <w:rPr>
                <w:b/>
                <w:strike/>
                <w:sz w:val="18"/>
                <w:szCs w:val="18"/>
              </w:rPr>
              <w:t>o wymaganych uprawnieniach/</w:t>
            </w:r>
            <w:r w:rsidR="008F2B27" w:rsidRPr="00A70E02">
              <w:rPr>
                <w:b/>
                <w:strike/>
                <w:sz w:val="18"/>
                <w:szCs w:val="18"/>
              </w:rPr>
              <w:br/>
            </w:r>
            <w:r w:rsidRPr="00A70E02">
              <w:rPr>
                <w:b/>
                <w:strike/>
                <w:sz w:val="18"/>
                <w:szCs w:val="18"/>
              </w:rPr>
              <w:t>kwalifikacjach</w:t>
            </w:r>
          </w:p>
        </w:tc>
        <w:tc>
          <w:tcPr>
            <w:tcW w:w="1154" w:type="pct"/>
            <w:vAlign w:val="center"/>
          </w:tcPr>
          <w:p w14:paraId="52860933" w14:textId="77777777" w:rsidR="00490259" w:rsidRPr="00A70E02" w:rsidRDefault="00490259" w:rsidP="003B61BE">
            <w:pPr>
              <w:jc w:val="center"/>
              <w:rPr>
                <w:b/>
                <w:strike/>
                <w:sz w:val="18"/>
                <w:szCs w:val="18"/>
              </w:rPr>
            </w:pPr>
            <w:r w:rsidRPr="00A70E02">
              <w:rPr>
                <w:b/>
                <w:strike/>
                <w:sz w:val="18"/>
                <w:szCs w:val="18"/>
              </w:rPr>
              <w:t>Imię i nazwisko</w:t>
            </w:r>
          </w:p>
        </w:tc>
        <w:tc>
          <w:tcPr>
            <w:tcW w:w="1313" w:type="pct"/>
            <w:shd w:val="clear" w:color="auto" w:fill="auto"/>
            <w:vAlign w:val="center"/>
          </w:tcPr>
          <w:p w14:paraId="7B1BBD5E" w14:textId="77777777" w:rsidR="00490259" w:rsidRPr="00A70E02" w:rsidRDefault="00490259" w:rsidP="003B61BE">
            <w:pPr>
              <w:jc w:val="center"/>
              <w:rPr>
                <w:b/>
                <w:strike/>
                <w:sz w:val="18"/>
                <w:szCs w:val="18"/>
              </w:rPr>
            </w:pPr>
            <w:r w:rsidRPr="00A70E02">
              <w:rPr>
                <w:b/>
                <w:strike/>
                <w:sz w:val="18"/>
                <w:szCs w:val="18"/>
              </w:rPr>
              <w:t>Nr dokumentu potwierdzającego posiadane uprawnienia/ kwalifikacje/</w:t>
            </w:r>
          </w:p>
          <w:p w14:paraId="723CC92A" w14:textId="77777777" w:rsidR="00490259" w:rsidRPr="00A70E02" w:rsidRDefault="00490259" w:rsidP="003B61BE">
            <w:pPr>
              <w:jc w:val="center"/>
              <w:rPr>
                <w:b/>
                <w:strike/>
                <w:sz w:val="18"/>
                <w:szCs w:val="18"/>
              </w:rPr>
            </w:pPr>
            <w:r w:rsidRPr="00A70E02">
              <w:rPr>
                <w:b/>
                <w:strike/>
                <w:sz w:val="18"/>
                <w:szCs w:val="18"/>
              </w:rPr>
              <w:t>wykształcenie</w:t>
            </w:r>
          </w:p>
        </w:tc>
        <w:tc>
          <w:tcPr>
            <w:tcW w:w="1050" w:type="pct"/>
            <w:shd w:val="clear" w:color="auto" w:fill="auto"/>
            <w:vAlign w:val="center"/>
          </w:tcPr>
          <w:p w14:paraId="20FE4094" w14:textId="1F098B92" w:rsidR="00490259" w:rsidRPr="00A70E02" w:rsidRDefault="00490259" w:rsidP="003B61BE">
            <w:pPr>
              <w:jc w:val="center"/>
              <w:rPr>
                <w:b/>
                <w:strike/>
                <w:sz w:val="18"/>
                <w:szCs w:val="18"/>
              </w:rPr>
            </w:pPr>
            <w:r w:rsidRPr="00A70E02">
              <w:rPr>
                <w:b/>
                <w:iCs/>
                <w:strike/>
                <w:sz w:val="18"/>
                <w:szCs w:val="18"/>
              </w:rPr>
              <w:t>Podmiot udostępniający zasoby</w:t>
            </w:r>
            <w:r w:rsidRPr="00A70E02">
              <w:rPr>
                <w:b/>
                <w:bCs/>
                <w:strike/>
                <w:sz w:val="18"/>
                <w:szCs w:val="18"/>
              </w:rPr>
              <w:t xml:space="preserve"> w przypadku korzystania przez </w:t>
            </w:r>
            <w:r w:rsidR="008616AB" w:rsidRPr="00A70E02">
              <w:rPr>
                <w:b/>
                <w:bCs/>
                <w:strike/>
                <w:sz w:val="18"/>
                <w:szCs w:val="18"/>
              </w:rPr>
              <w:t>Wykonawcę</w:t>
            </w:r>
          </w:p>
        </w:tc>
      </w:tr>
      <w:tr w:rsidR="00490259" w:rsidRPr="00E66F78" w14:paraId="3B2BB9FA" w14:textId="77777777" w:rsidTr="00E75E6A">
        <w:trPr>
          <w:cantSplit/>
          <w:trHeight w:val="20"/>
          <w:tblHeader/>
        </w:trPr>
        <w:tc>
          <w:tcPr>
            <w:tcW w:w="423" w:type="pct"/>
            <w:vAlign w:val="center"/>
          </w:tcPr>
          <w:p w14:paraId="02A60694" w14:textId="77777777" w:rsidR="00490259" w:rsidRPr="00E75E6A" w:rsidRDefault="00490259" w:rsidP="003B61BE">
            <w:pPr>
              <w:jc w:val="center"/>
              <w:rPr>
                <w:i/>
              </w:rPr>
            </w:pPr>
            <w:r w:rsidRPr="00E75E6A">
              <w:rPr>
                <w:i/>
              </w:rPr>
              <w:t>1</w:t>
            </w:r>
          </w:p>
        </w:tc>
        <w:tc>
          <w:tcPr>
            <w:tcW w:w="1060" w:type="pct"/>
            <w:vAlign w:val="center"/>
          </w:tcPr>
          <w:p w14:paraId="3656FCCF" w14:textId="77777777" w:rsidR="00490259" w:rsidRPr="00E75E6A" w:rsidRDefault="00490259" w:rsidP="003B61BE">
            <w:pPr>
              <w:tabs>
                <w:tab w:val="left" w:pos="470"/>
              </w:tabs>
              <w:jc w:val="center"/>
              <w:rPr>
                <w:i/>
              </w:rPr>
            </w:pPr>
            <w:r w:rsidRPr="00E75E6A">
              <w:rPr>
                <w:i/>
              </w:rPr>
              <w:t>2</w:t>
            </w:r>
          </w:p>
        </w:tc>
        <w:tc>
          <w:tcPr>
            <w:tcW w:w="1154" w:type="pct"/>
            <w:vAlign w:val="center"/>
          </w:tcPr>
          <w:p w14:paraId="422D6F03" w14:textId="77777777" w:rsidR="00490259" w:rsidRPr="00E75E6A" w:rsidRDefault="00490259" w:rsidP="003B61BE">
            <w:pPr>
              <w:jc w:val="center"/>
              <w:rPr>
                <w:i/>
              </w:rPr>
            </w:pPr>
            <w:r w:rsidRPr="00E75E6A">
              <w:rPr>
                <w:i/>
              </w:rPr>
              <w:t>3</w:t>
            </w:r>
          </w:p>
        </w:tc>
        <w:tc>
          <w:tcPr>
            <w:tcW w:w="1313" w:type="pct"/>
            <w:shd w:val="clear" w:color="auto" w:fill="auto"/>
            <w:vAlign w:val="center"/>
          </w:tcPr>
          <w:p w14:paraId="6408A074" w14:textId="77777777" w:rsidR="00490259" w:rsidRPr="00E75E6A" w:rsidRDefault="00490259" w:rsidP="003B61BE">
            <w:pPr>
              <w:jc w:val="center"/>
              <w:rPr>
                <w:i/>
              </w:rPr>
            </w:pPr>
            <w:r w:rsidRPr="00E75E6A">
              <w:rPr>
                <w:i/>
              </w:rPr>
              <w:t>4</w:t>
            </w:r>
          </w:p>
        </w:tc>
        <w:tc>
          <w:tcPr>
            <w:tcW w:w="1050" w:type="pct"/>
            <w:shd w:val="clear" w:color="auto" w:fill="auto"/>
            <w:vAlign w:val="center"/>
          </w:tcPr>
          <w:p w14:paraId="3A005E3A" w14:textId="77777777" w:rsidR="00490259" w:rsidRPr="00E75E6A" w:rsidRDefault="00490259" w:rsidP="003B61BE">
            <w:pPr>
              <w:jc w:val="center"/>
              <w:rPr>
                <w:i/>
              </w:rPr>
            </w:pPr>
            <w:r w:rsidRPr="00E75E6A">
              <w:rPr>
                <w:i/>
              </w:rPr>
              <w:t>5</w:t>
            </w:r>
          </w:p>
        </w:tc>
      </w:tr>
      <w:tr w:rsidR="00490259" w:rsidRPr="00E66F78" w14:paraId="36DD8596" w14:textId="77777777" w:rsidTr="00E75E6A">
        <w:trPr>
          <w:cantSplit/>
          <w:trHeight w:val="431"/>
        </w:trPr>
        <w:tc>
          <w:tcPr>
            <w:tcW w:w="5000" w:type="pct"/>
            <w:gridSpan w:val="5"/>
            <w:vAlign w:val="center"/>
          </w:tcPr>
          <w:p w14:paraId="178A7CAC" w14:textId="070B3C6C" w:rsidR="00490259" w:rsidRPr="00A70E02" w:rsidRDefault="00BE4794" w:rsidP="003B61BE">
            <w:pPr>
              <w:jc w:val="center"/>
              <w:rPr>
                <w:b/>
                <w:bCs/>
                <w:strike/>
                <w:sz w:val="24"/>
                <w:szCs w:val="24"/>
              </w:rPr>
            </w:pPr>
            <w:r w:rsidRPr="00A70E02">
              <w:rPr>
                <w:b/>
                <w:bCs/>
                <w:strike/>
                <w:sz w:val="24"/>
                <w:szCs w:val="24"/>
              </w:rPr>
              <w:t xml:space="preserve">Zadanie </w:t>
            </w:r>
            <w:r w:rsidR="00E75E6A" w:rsidRPr="00A70E02">
              <w:rPr>
                <w:b/>
                <w:bCs/>
                <w:strike/>
                <w:sz w:val="24"/>
                <w:szCs w:val="24"/>
              </w:rPr>
              <w:t xml:space="preserve">nr </w:t>
            </w:r>
            <w:r w:rsidRPr="00A70E02">
              <w:rPr>
                <w:b/>
                <w:bCs/>
                <w:strike/>
                <w:sz w:val="24"/>
                <w:szCs w:val="24"/>
              </w:rPr>
              <w:t>1</w:t>
            </w:r>
          </w:p>
        </w:tc>
      </w:tr>
      <w:tr w:rsidR="00490259" w:rsidRPr="00E66F78" w14:paraId="3DB33C7F" w14:textId="77777777" w:rsidTr="00E75E6A">
        <w:trPr>
          <w:cantSplit/>
          <w:trHeight w:val="20"/>
        </w:trPr>
        <w:tc>
          <w:tcPr>
            <w:tcW w:w="423" w:type="pct"/>
            <w:vAlign w:val="center"/>
          </w:tcPr>
          <w:p w14:paraId="6B5AA0AF" w14:textId="77777777" w:rsidR="00490259" w:rsidRPr="00A70E02" w:rsidRDefault="00490259" w:rsidP="003B61BE">
            <w:pPr>
              <w:jc w:val="center"/>
              <w:rPr>
                <w:b/>
                <w:strike/>
              </w:rPr>
            </w:pPr>
            <w:r w:rsidRPr="00A70E02">
              <w:rPr>
                <w:b/>
                <w:strike/>
              </w:rPr>
              <w:t>1.1</w:t>
            </w:r>
          </w:p>
        </w:tc>
        <w:tc>
          <w:tcPr>
            <w:tcW w:w="1060" w:type="pct"/>
            <w:vMerge w:val="restart"/>
            <w:vAlign w:val="center"/>
          </w:tcPr>
          <w:p w14:paraId="0ED34793" w14:textId="77777777" w:rsidR="00490259" w:rsidRPr="00A70E02" w:rsidRDefault="00490259" w:rsidP="003B61BE">
            <w:pPr>
              <w:ind w:left="-43"/>
              <w:jc w:val="both"/>
              <w:rPr>
                <w:strike/>
                <w:sz w:val="24"/>
                <w:szCs w:val="24"/>
              </w:rPr>
            </w:pPr>
          </w:p>
        </w:tc>
        <w:tc>
          <w:tcPr>
            <w:tcW w:w="1154" w:type="pct"/>
            <w:vAlign w:val="center"/>
          </w:tcPr>
          <w:p w14:paraId="5A6D7864" w14:textId="77777777" w:rsidR="00490259" w:rsidRPr="00A70E02" w:rsidRDefault="00490259" w:rsidP="003B61BE">
            <w:pPr>
              <w:jc w:val="center"/>
              <w:rPr>
                <w:b/>
                <w:bCs/>
                <w:strike/>
                <w:sz w:val="24"/>
                <w:szCs w:val="24"/>
              </w:rPr>
            </w:pPr>
          </w:p>
        </w:tc>
        <w:tc>
          <w:tcPr>
            <w:tcW w:w="1313" w:type="pct"/>
            <w:shd w:val="clear" w:color="auto" w:fill="auto"/>
            <w:vAlign w:val="center"/>
          </w:tcPr>
          <w:p w14:paraId="34B071B1" w14:textId="77777777" w:rsidR="00490259" w:rsidRPr="00A70E02" w:rsidRDefault="00490259" w:rsidP="003B61BE">
            <w:pPr>
              <w:jc w:val="center"/>
              <w:rPr>
                <w:strike/>
                <w:sz w:val="24"/>
                <w:szCs w:val="24"/>
              </w:rPr>
            </w:pPr>
          </w:p>
        </w:tc>
        <w:tc>
          <w:tcPr>
            <w:tcW w:w="1050" w:type="pct"/>
            <w:shd w:val="clear" w:color="auto" w:fill="auto"/>
            <w:vAlign w:val="center"/>
          </w:tcPr>
          <w:p w14:paraId="70065336" w14:textId="77777777" w:rsidR="00490259" w:rsidRPr="00E66F78" w:rsidRDefault="00490259" w:rsidP="003B61BE">
            <w:pPr>
              <w:jc w:val="center"/>
              <w:rPr>
                <w:sz w:val="24"/>
                <w:szCs w:val="24"/>
              </w:rPr>
            </w:pPr>
          </w:p>
        </w:tc>
      </w:tr>
      <w:tr w:rsidR="00490259" w:rsidRPr="00E66F78" w14:paraId="68F585F7" w14:textId="77777777" w:rsidTr="00E75E6A">
        <w:trPr>
          <w:cantSplit/>
          <w:trHeight w:val="20"/>
        </w:trPr>
        <w:tc>
          <w:tcPr>
            <w:tcW w:w="423" w:type="pct"/>
            <w:vAlign w:val="center"/>
          </w:tcPr>
          <w:p w14:paraId="2024B3F9" w14:textId="77777777" w:rsidR="00490259" w:rsidRPr="00A70E02" w:rsidRDefault="00490259" w:rsidP="003B61BE">
            <w:pPr>
              <w:jc w:val="center"/>
              <w:rPr>
                <w:b/>
                <w:strike/>
              </w:rPr>
            </w:pPr>
            <w:r w:rsidRPr="00A70E02">
              <w:rPr>
                <w:b/>
                <w:strike/>
              </w:rPr>
              <w:t>1.2</w:t>
            </w:r>
          </w:p>
        </w:tc>
        <w:tc>
          <w:tcPr>
            <w:tcW w:w="1060" w:type="pct"/>
            <w:vMerge/>
            <w:vAlign w:val="center"/>
          </w:tcPr>
          <w:p w14:paraId="3B191726" w14:textId="77777777" w:rsidR="00490259" w:rsidRPr="00A70E02" w:rsidRDefault="00490259" w:rsidP="003B61BE">
            <w:pPr>
              <w:ind w:left="-43"/>
              <w:jc w:val="both"/>
              <w:rPr>
                <w:strike/>
                <w:sz w:val="24"/>
                <w:szCs w:val="24"/>
              </w:rPr>
            </w:pPr>
          </w:p>
        </w:tc>
        <w:tc>
          <w:tcPr>
            <w:tcW w:w="1154" w:type="pct"/>
            <w:vAlign w:val="center"/>
          </w:tcPr>
          <w:p w14:paraId="4C99CF6A" w14:textId="77777777" w:rsidR="00490259" w:rsidRPr="00A70E02" w:rsidRDefault="00490259" w:rsidP="003B61BE">
            <w:pPr>
              <w:jc w:val="center"/>
              <w:rPr>
                <w:b/>
                <w:bCs/>
                <w:strike/>
                <w:sz w:val="24"/>
                <w:szCs w:val="24"/>
              </w:rPr>
            </w:pPr>
          </w:p>
        </w:tc>
        <w:tc>
          <w:tcPr>
            <w:tcW w:w="1313" w:type="pct"/>
            <w:shd w:val="clear" w:color="auto" w:fill="auto"/>
            <w:vAlign w:val="center"/>
          </w:tcPr>
          <w:p w14:paraId="43B701B4" w14:textId="77777777" w:rsidR="00490259" w:rsidRPr="00A70E02" w:rsidRDefault="00490259" w:rsidP="003B61BE">
            <w:pPr>
              <w:jc w:val="center"/>
              <w:rPr>
                <w:strike/>
                <w:sz w:val="24"/>
                <w:szCs w:val="24"/>
              </w:rPr>
            </w:pPr>
          </w:p>
        </w:tc>
        <w:tc>
          <w:tcPr>
            <w:tcW w:w="1050" w:type="pct"/>
            <w:shd w:val="clear" w:color="auto" w:fill="auto"/>
            <w:vAlign w:val="center"/>
          </w:tcPr>
          <w:p w14:paraId="5EC93B51" w14:textId="77777777" w:rsidR="00490259" w:rsidRPr="00E66F78" w:rsidRDefault="00490259" w:rsidP="003B61BE">
            <w:pPr>
              <w:jc w:val="center"/>
              <w:rPr>
                <w:sz w:val="24"/>
                <w:szCs w:val="24"/>
              </w:rPr>
            </w:pPr>
          </w:p>
        </w:tc>
      </w:tr>
      <w:tr w:rsidR="00490259" w:rsidRPr="00E66F78" w14:paraId="2BE90FAF" w14:textId="77777777" w:rsidTr="00E75E6A">
        <w:trPr>
          <w:cantSplit/>
          <w:trHeight w:val="20"/>
        </w:trPr>
        <w:tc>
          <w:tcPr>
            <w:tcW w:w="423" w:type="pct"/>
            <w:vAlign w:val="center"/>
          </w:tcPr>
          <w:p w14:paraId="2E213205" w14:textId="77777777" w:rsidR="00490259" w:rsidRPr="00A70E02" w:rsidRDefault="00490259" w:rsidP="003B61BE">
            <w:pPr>
              <w:jc w:val="center"/>
              <w:rPr>
                <w:b/>
                <w:strike/>
              </w:rPr>
            </w:pPr>
            <w:r w:rsidRPr="00A70E02">
              <w:rPr>
                <w:b/>
                <w:strike/>
              </w:rPr>
              <w:t>1.3</w:t>
            </w:r>
          </w:p>
        </w:tc>
        <w:tc>
          <w:tcPr>
            <w:tcW w:w="1060" w:type="pct"/>
            <w:vMerge/>
            <w:vAlign w:val="center"/>
          </w:tcPr>
          <w:p w14:paraId="4A88A2C3" w14:textId="77777777" w:rsidR="00490259" w:rsidRPr="00A70E02" w:rsidRDefault="00490259" w:rsidP="003B61BE">
            <w:pPr>
              <w:ind w:left="-43"/>
              <w:jc w:val="both"/>
              <w:rPr>
                <w:strike/>
                <w:sz w:val="24"/>
                <w:szCs w:val="24"/>
              </w:rPr>
            </w:pPr>
          </w:p>
        </w:tc>
        <w:tc>
          <w:tcPr>
            <w:tcW w:w="1154" w:type="pct"/>
            <w:vAlign w:val="center"/>
          </w:tcPr>
          <w:p w14:paraId="76D8EE79" w14:textId="77777777" w:rsidR="00490259" w:rsidRPr="00A70E02" w:rsidRDefault="00490259" w:rsidP="003B61BE">
            <w:pPr>
              <w:jc w:val="center"/>
              <w:rPr>
                <w:b/>
                <w:bCs/>
                <w:strike/>
                <w:sz w:val="24"/>
                <w:szCs w:val="24"/>
              </w:rPr>
            </w:pPr>
          </w:p>
        </w:tc>
        <w:tc>
          <w:tcPr>
            <w:tcW w:w="1313" w:type="pct"/>
            <w:shd w:val="clear" w:color="auto" w:fill="auto"/>
            <w:vAlign w:val="center"/>
          </w:tcPr>
          <w:p w14:paraId="7B419DC7" w14:textId="77777777" w:rsidR="00490259" w:rsidRPr="00A70E02" w:rsidRDefault="00490259" w:rsidP="003B61BE">
            <w:pPr>
              <w:jc w:val="center"/>
              <w:rPr>
                <w:strike/>
                <w:sz w:val="24"/>
                <w:szCs w:val="24"/>
              </w:rPr>
            </w:pPr>
          </w:p>
        </w:tc>
        <w:tc>
          <w:tcPr>
            <w:tcW w:w="1050" w:type="pct"/>
            <w:shd w:val="clear" w:color="auto" w:fill="auto"/>
            <w:vAlign w:val="center"/>
          </w:tcPr>
          <w:p w14:paraId="1F4EC505" w14:textId="77777777" w:rsidR="00490259" w:rsidRPr="00E66F78" w:rsidRDefault="00490259" w:rsidP="003B61BE">
            <w:pPr>
              <w:jc w:val="center"/>
              <w:rPr>
                <w:sz w:val="24"/>
                <w:szCs w:val="24"/>
              </w:rPr>
            </w:pPr>
          </w:p>
        </w:tc>
      </w:tr>
      <w:tr w:rsidR="00BE4794" w:rsidRPr="00E66F78" w14:paraId="7CB82A23" w14:textId="77777777" w:rsidTr="00E75E6A">
        <w:trPr>
          <w:cantSplit/>
          <w:trHeight w:val="20"/>
        </w:trPr>
        <w:tc>
          <w:tcPr>
            <w:tcW w:w="5000" w:type="pct"/>
            <w:gridSpan w:val="5"/>
            <w:vAlign w:val="center"/>
          </w:tcPr>
          <w:p w14:paraId="270B6F43" w14:textId="27DAECAC" w:rsidR="00BE4794" w:rsidRPr="00A70E02" w:rsidRDefault="00BE4794" w:rsidP="00BE4794">
            <w:pPr>
              <w:spacing w:before="120" w:after="120"/>
              <w:jc w:val="center"/>
              <w:rPr>
                <w:b/>
                <w:bCs/>
                <w:strike/>
                <w:sz w:val="24"/>
                <w:szCs w:val="24"/>
              </w:rPr>
            </w:pPr>
            <w:r w:rsidRPr="00A70E02">
              <w:rPr>
                <w:b/>
                <w:bCs/>
                <w:strike/>
                <w:color w:val="000000" w:themeColor="text1"/>
                <w:sz w:val="24"/>
                <w:szCs w:val="24"/>
              </w:rPr>
              <w:t xml:space="preserve">Zadanie </w:t>
            </w:r>
            <w:r w:rsidR="00E75E6A" w:rsidRPr="00A70E02">
              <w:rPr>
                <w:b/>
                <w:bCs/>
                <w:strike/>
                <w:color w:val="000000" w:themeColor="text1"/>
                <w:sz w:val="24"/>
                <w:szCs w:val="24"/>
              </w:rPr>
              <w:t xml:space="preserve">nr </w:t>
            </w:r>
            <w:r w:rsidRPr="00A70E02">
              <w:rPr>
                <w:b/>
                <w:bCs/>
                <w:strike/>
                <w:color w:val="000000" w:themeColor="text1"/>
                <w:sz w:val="24"/>
                <w:szCs w:val="24"/>
              </w:rPr>
              <w:t>2</w:t>
            </w:r>
          </w:p>
        </w:tc>
      </w:tr>
      <w:tr w:rsidR="00BE4794" w:rsidRPr="00E66F78" w14:paraId="317130DD" w14:textId="77777777" w:rsidTr="00E75E6A">
        <w:trPr>
          <w:cantSplit/>
          <w:trHeight w:val="20"/>
        </w:trPr>
        <w:tc>
          <w:tcPr>
            <w:tcW w:w="423" w:type="pct"/>
            <w:vAlign w:val="center"/>
          </w:tcPr>
          <w:p w14:paraId="403587E3" w14:textId="77777777" w:rsidR="00BE4794" w:rsidRPr="00A70E02" w:rsidRDefault="00BE4794" w:rsidP="00BE4794">
            <w:pPr>
              <w:jc w:val="center"/>
              <w:rPr>
                <w:b/>
                <w:strike/>
              </w:rPr>
            </w:pPr>
            <w:r w:rsidRPr="00A70E02">
              <w:rPr>
                <w:b/>
                <w:strike/>
              </w:rPr>
              <w:t>2.1</w:t>
            </w:r>
          </w:p>
        </w:tc>
        <w:tc>
          <w:tcPr>
            <w:tcW w:w="1060" w:type="pct"/>
            <w:vMerge w:val="restart"/>
            <w:vAlign w:val="center"/>
          </w:tcPr>
          <w:p w14:paraId="60AADD04" w14:textId="77777777" w:rsidR="00BE4794" w:rsidRPr="00A70E02" w:rsidRDefault="00BE4794" w:rsidP="00BE4794">
            <w:pPr>
              <w:contextualSpacing/>
              <w:jc w:val="both"/>
              <w:rPr>
                <w:strike/>
                <w:sz w:val="24"/>
                <w:szCs w:val="24"/>
              </w:rPr>
            </w:pPr>
          </w:p>
        </w:tc>
        <w:tc>
          <w:tcPr>
            <w:tcW w:w="1154" w:type="pct"/>
            <w:vAlign w:val="center"/>
          </w:tcPr>
          <w:p w14:paraId="15EDBC38" w14:textId="77777777" w:rsidR="00BE4794" w:rsidRPr="00A70E02" w:rsidRDefault="00BE4794" w:rsidP="00BE4794">
            <w:pPr>
              <w:jc w:val="center"/>
              <w:rPr>
                <w:b/>
                <w:bCs/>
                <w:strike/>
                <w:sz w:val="24"/>
                <w:szCs w:val="24"/>
              </w:rPr>
            </w:pPr>
          </w:p>
        </w:tc>
        <w:tc>
          <w:tcPr>
            <w:tcW w:w="1313" w:type="pct"/>
            <w:shd w:val="clear" w:color="auto" w:fill="auto"/>
            <w:vAlign w:val="center"/>
          </w:tcPr>
          <w:p w14:paraId="5C5A7B0C" w14:textId="77777777" w:rsidR="00BE4794" w:rsidRPr="00A70E02" w:rsidRDefault="00BE4794" w:rsidP="00BE4794">
            <w:pPr>
              <w:jc w:val="center"/>
              <w:rPr>
                <w:strike/>
                <w:sz w:val="24"/>
                <w:szCs w:val="24"/>
              </w:rPr>
            </w:pPr>
          </w:p>
        </w:tc>
        <w:tc>
          <w:tcPr>
            <w:tcW w:w="1050" w:type="pct"/>
            <w:shd w:val="clear" w:color="auto" w:fill="auto"/>
            <w:vAlign w:val="center"/>
          </w:tcPr>
          <w:p w14:paraId="162F58DF" w14:textId="77777777" w:rsidR="00BE4794" w:rsidRPr="00E66F78" w:rsidRDefault="00BE4794" w:rsidP="00BE4794">
            <w:pPr>
              <w:jc w:val="center"/>
              <w:rPr>
                <w:sz w:val="24"/>
                <w:szCs w:val="24"/>
              </w:rPr>
            </w:pPr>
          </w:p>
        </w:tc>
      </w:tr>
      <w:tr w:rsidR="00BE4794" w:rsidRPr="00E66F78" w14:paraId="699D00D2" w14:textId="77777777" w:rsidTr="00E75E6A">
        <w:trPr>
          <w:cantSplit/>
          <w:trHeight w:val="20"/>
        </w:trPr>
        <w:tc>
          <w:tcPr>
            <w:tcW w:w="423" w:type="pct"/>
            <w:vAlign w:val="center"/>
          </w:tcPr>
          <w:p w14:paraId="5E6C5D8F" w14:textId="77777777" w:rsidR="00BE4794" w:rsidRPr="008F2B27" w:rsidRDefault="00BE4794" w:rsidP="00BE4794">
            <w:pPr>
              <w:jc w:val="center"/>
              <w:rPr>
                <w:b/>
              </w:rPr>
            </w:pPr>
            <w:r w:rsidRPr="008F2B27">
              <w:rPr>
                <w:b/>
              </w:rPr>
              <w:t>2.2</w:t>
            </w:r>
          </w:p>
        </w:tc>
        <w:tc>
          <w:tcPr>
            <w:tcW w:w="1060" w:type="pct"/>
            <w:vMerge/>
            <w:vAlign w:val="center"/>
          </w:tcPr>
          <w:p w14:paraId="7E4E1787" w14:textId="77777777" w:rsidR="00BE4794" w:rsidRPr="00E66F78" w:rsidRDefault="00BE4794" w:rsidP="00BE4794">
            <w:pPr>
              <w:contextualSpacing/>
              <w:jc w:val="both"/>
              <w:rPr>
                <w:sz w:val="24"/>
                <w:szCs w:val="24"/>
              </w:rPr>
            </w:pPr>
          </w:p>
        </w:tc>
        <w:tc>
          <w:tcPr>
            <w:tcW w:w="1154" w:type="pct"/>
            <w:vAlign w:val="center"/>
          </w:tcPr>
          <w:p w14:paraId="14E99B6B" w14:textId="77777777" w:rsidR="00BE4794" w:rsidRPr="00E66F78" w:rsidRDefault="00BE4794" w:rsidP="00BE4794">
            <w:pPr>
              <w:jc w:val="center"/>
              <w:rPr>
                <w:b/>
                <w:bCs/>
                <w:sz w:val="24"/>
                <w:szCs w:val="24"/>
              </w:rPr>
            </w:pPr>
          </w:p>
        </w:tc>
        <w:tc>
          <w:tcPr>
            <w:tcW w:w="1313" w:type="pct"/>
            <w:shd w:val="clear" w:color="auto" w:fill="auto"/>
            <w:vAlign w:val="center"/>
          </w:tcPr>
          <w:p w14:paraId="60FC17A2" w14:textId="77777777" w:rsidR="00BE4794" w:rsidRPr="00E66F78" w:rsidRDefault="00BE4794" w:rsidP="00BE4794">
            <w:pPr>
              <w:jc w:val="center"/>
              <w:rPr>
                <w:sz w:val="24"/>
                <w:szCs w:val="24"/>
              </w:rPr>
            </w:pPr>
          </w:p>
        </w:tc>
        <w:tc>
          <w:tcPr>
            <w:tcW w:w="1050" w:type="pct"/>
            <w:shd w:val="clear" w:color="auto" w:fill="auto"/>
            <w:vAlign w:val="center"/>
          </w:tcPr>
          <w:p w14:paraId="422391CB" w14:textId="77777777" w:rsidR="00BE4794" w:rsidRPr="00E66F78" w:rsidRDefault="00BE4794" w:rsidP="00BE4794">
            <w:pPr>
              <w:jc w:val="center"/>
              <w:rPr>
                <w:sz w:val="24"/>
                <w:szCs w:val="24"/>
              </w:rPr>
            </w:pPr>
          </w:p>
        </w:tc>
      </w:tr>
      <w:tr w:rsidR="00BE4794" w:rsidRPr="00E66F78" w14:paraId="6A98161C" w14:textId="77777777" w:rsidTr="00E75E6A">
        <w:trPr>
          <w:cantSplit/>
          <w:trHeight w:val="20"/>
        </w:trPr>
        <w:tc>
          <w:tcPr>
            <w:tcW w:w="423" w:type="pct"/>
            <w:vAlign w:val="center"/>
          </w:tcPr>
          <w:p w14:paraId="47355D98" w14:textId="77777777" w:rsidR="00BE4794" w:rsidRPr="008F2B27" w:rsidRDefault="00BE4794" w:rsidP="00BE4794">
            <w:pPr>
              <w:jc w:val="center"/>
              <w:rPr>
                <w:b/>
              </w:rPr>
            </w:pPr>
            <w:r w:rsidRPr="008F2B27">
              <w:rPr>
                <w:b/>
              </w:rPr>
              <w:t>2.3</w:t>
            </w:r>
          </w:p>
        </w:tc>
        <w:tc>
          <w:tcPr>
            <w:tcW w:w="1060" w:type="pct"/>
            <w:vMerge/>
            <w:vAlign w:val="center"/>
          </w:tcPr>
          <w:p w14:paraId="655459DF" w14:textId="77777777" w:rsidR="00BE4794" w:rsidRPr="00E66F78" w:rsidRDefault="00BE4794" w:rsidP="00BE4794">
            <w:pPr>
              <w:contextualSpacing/>
              <w:jc w:val="both"/>
              <w:rPr>
                <w:sz w:val="24"/>
                <w:szCs w:val="24"/>
              </w:rPr>
            </w:pPr>
          </w:p>
        </w:tc>
        <w:tc>
          <w:tcPr>
            <w:tcW w:w="1154" w:type="pct"/>
            <w:vAlign w:val="center"/>
          </w:tcPr>
          <w:p w14:paraId="7008AF0E" w14:textId="77777777" w:rsidR="00BE4794" w:rsidRPr="00E66F78" w:rsidRDefault="00BE4794" w:rsidP="00BE4794">
            <w:pPr>
              <w:jc w:val="center"/>
              <w:rPr>
                <w:b/>
                <w:bCs/>
                <w:sz w:val="24"/>
                <w:szCs w:val="24"/>
              </w:rPr>
            </w:pPr>
          </w:p>
        </w:tc>
        <w:tc>
          <w:tcPr>
            <w:tcW w:w="1313" w:type="pct"/>
            <w:shd w:val="clear" w:color="auto" w:fill="auto"/>
            <w:vAlign w:val="center"/>
          </w:tcPr>
          <w:p w14:paraId="18308D45" w14:textId="77777777" w:rsidR="00BE4794" w:rsidRPr="00E66F78" w:rsidRDefault="00BE4794" w:rsidP="00BE4794">
            <w:pPr>
              <w:jc w:val="center"/>
              <w:rPr>
                <w:sz w:val="24"/>
                <w:szCs w:val="24"/>
              </w:rPr>
            </w:pPr>
          </w:p>
        </w:tc>
        <w:tc>
          <w:tcPr>
            <w:tcW w:w="1050" w:type="pct"/>
            <w:shd w:val="clear" w:color="auto" w:fill="auto"/>
            <w:vAlign w:val="center"/>
          </w:tcPr>
          <w:p w14:paraId="19A85A2C" w14:textId="77777777" w:rsidR="00BE4794" w:rsidRPr="00E66F78" w:rsidRDefault="00BE4794" w:rsidP="00BE4794">
            <w:pPr>
              <w:jc w:val="center"/>
              <w:rPr>
                <w:sz w:val="24"/>
                <w:szCs w:val="24"/>
              </w:rPr>
            </w:pPr>
          </w:p>
        </w:tc>
      </w:tr>
      <w:tr w:rsidR="00CF5B28" w:rsidRPr="00E66F78" w14:paraId="25402389" w14:textId="77777777" w:rsidTr="00CF5B28">
        <w:trPr>
          <w:cantSplit/>
          <w:trHeight w:val="20"/>
        </w:trPr>
        <w:tc>
          <w:tcPr>
            <w:tcW w:w="5000" w:type="pct"/>
            <w:gridSpan w:val="5"/>
            <w:vAlign w:val="center"/>
          </w:tcPr>
          <w:p w14:paraId="108A5088" w14:textId="416DAEF8" w:rsidR="00CF5B28" w:rsidRPr="00E66F78" w:rsidRDefault="00CF5B28" w:rsidP="00CF5B28">
            <w:pPr>
              <w:jc w:val="center"/>
              <w:rPr>
                <w:sz w:val="24"/>
                <w:szCs w:val="24"/>
              </w:rPr>
            </w:pPr>
            <w:r>
              <w:rPr>
                <w:sz w:val="24"/>
                <w:szCs w:val="24"/>
              </w:rPr>
              <w:t>…………………</w:t>
            </w: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A70E02" w:rsidRDefault="00490259" w:rsidP="00490259">
      <w:pPr>
        <w:tabs>
          <w:tab w:val="left" w:pos="851"/>
        </w:tabs>
        <w:rPr>
          <w:b/>
          <w:bCs/>
          <w:strike/>
          <w:sz w:val="22"/>
          <w:szCs w:val="22"/>
        </w:rPr>
      </w:pPr>
      <w:r w:rsidRPr="00A70E02">
        <w:rPr>
          <w:b/>
          <w:bCs/>
          <w:strike/>
          <w:sz w:val="22"/>
          <w:szCs w:val="22"/>
        </w:rPr>
        <w:t xml:space="preserve">Uwaga: </w:t>
      </w:r>
    </w:p>
    <w:p w14:paraId="567E719D" w14:textId="126ECE85" w:rsidR="00490259" w:rsidRPr="00A70E02" w:rsidRDefault="00490259">
      <w:pPr>
        <w:numPr>
          <w:ilvl w:val="0"/>
          <w:numId w:val="29"/>
        </w:numPr>
        <w:ind w:left="284" w:hanging="284"/>
        <w:jc w:val="both"/>
        <w:rPr>
          <w:bCs/>
          <w:i/>
          <w:iCs/>
          <w:strike/>
          <w:sz w:val="22"/>
          <w:szCs w:val="22"/>
          <w:lang w:eastAsia="zh-CN"/>
        </w:rPr>
      </w:pPr>
      <w:r w:rsidRPr="00A70E02">
        <w:rPr>
          <w:i/>
          <w:iCs/>
          <w:strike/>
          <w:sz w:val="22"/>
          <w:szCs w:val="22"/>
          <w:lang w:eastAsia="zh-CN"/>
        </w:rPr>
        <w:t xml:space="preserve">W przypadku, gdy wykazano </w:t>
      </w:r>
      <w:r w:rsidR="00ED3FC9" w:rsidRPr="00A70E02">
        <w:rPr>
          <w:i/>
          <w:iCs/>
          <w:strike/>
          <w:sz w:val="22"/>
          <w:szCs w:val="22"/>
          <w:lang w:eastAsia="zh-CN"/>
        </w:rPr>
        <w:t>zasób</w:t>
      </w:r>
      <w:r w:rsidRPr="00A70E02">
        <w:rPr>
          <w:i/>
          <w:iCs/>
          <w:strike/>
          <w:sz w:val="22"/>
          <w:szCs w:val="22"/>
          <w:lang w:eastAsia="zh-CN"/>
        </w:rPr>
        <w:t xml:space="preserve"> innego podmiotu, </w:t>
      </w:r>
      <w:r w:rsidR="008616AB" w:rsidRPr="00A70E02">
        <w:rPr>
          <w:i/>
          <w:iCs/>
          <w:strike/>
          <w:sz w:val="22"/>
          <w:szCs w:val="22"/>
          <w:lang w:eastAsia="zh-CN"/>
        </w:rPr>
        <w:t>Wykonawca</w:t>
      </w:r>
      <w:r w:rsidRPr="00A70E02">
        <w:rPr>
          <w:i/>
          <w:iCs/>
          <w:strike/>
          <w:sz w:val="22"/>
          <w:szCs w:val="22"/>
          <w:lang w:eastAsia="zh-CN"/>
        </w:rPr>
        <w:t xml:space="preserve"> składający ofertę zobowiązany jest udowodnić Zamawiającemu, iż będzie dysponował zasobami niezbędnymi do realizacji </w:t>
      </w:r>
      <w:proofErr w:type="gramStart"/>
      <w:r w:rsidRPr="00A70E02">
        <w:rPr>
          <w:i/>
          <w:iCs/>
          <w:strike/>
          <w:sz w:val="22"/>
          <w:szCs w:val="22"/>
          <w:lang w:eastAsia="zh-CN"/>
        </w:rPr>
        <w:t>zamówienia,  w</w:t>
      </w:r>
      <w:proofErr w:type="gramEnd"/>
      <w:r w:rsidRPr="00A70E02">
        <w:rPr>
          <w:i/>
          <w:iCs/>
          <w:strike/>
          <w:sz w:val="22"/>
          <w:szCs w:val="22"/>
          <w:lang w:eastAsia="zh-CN"/>
        </w:rPr>
        <w:t xml:space="preserve"> szczególności  dołączając w tym celu do oferty zobowiązanie tych podmiotów do oddania mu do dyspozycji niezbędnych zasobów na okres korzystania z nich przy wykonaniu zamówienia.</w:t>
      </w:r>
    </w:p>
    <w:p w14:paraId="4BD97E6F" w14:textId="771AE333" w:rsidR="00490259" w:rsidRPr="00A70E02" w:rsidRDefault="00490259">
      <w:pPr>
        <w:numPr>
          <w:ilvl w:val="0"/>
          <w:numId w:val="29"/>
        </w:numPr>
        <w:ind w:left="284" w:hanging="284"/>
        <w:jc w:val="both"/>
        <w:rPr>
          <w:bCs/>
          <w:i/>
          <w:iCs/>
          <w:strike/>
          <w:sz w:val="22"/>
          <w:szCs w:val="22"/>
          <w:lang w:eastAsia="zh-CN"/>
        </w:rPr>
      </w:pPr>
      <w:r w:rsidRPr="00A70E02">
        <w:rPr>
          <w:i/>
          <w:iCs/>
          <w:strike/>
          <w:sz w:val="22"/>
          <w:szCs w:val="22"/>
        </w:rPr>
        <w:t xml:space="preserve">Wykaz zobowiązany będzie złożyć </w:t>
      </w:r>
      <w:r w:rsidR="008616AB" w:rsidRPr="00A70E02">
        <w:rPr>
          <w:i/>
          <w:iCs/>
          <w:strike/>
          <w:sz w:val="22"/>
          <w:szCs w:val="22"/>
        </w:rPr>
        <w:t>Wykonawca</w:t>
      </w:r>
      <w:r w:rsidRPr="00A70E02">
        <w:rPr>
          <w:i/>
          <w:iCs/>
          <w:strike/>
          <w:sz w:val="22"/>
          <w:szCs w:val="22"/>
        </w:rPr>
        <w:t xml:space="preserve">, którego oferta zostanie najwyżej oceniona lub </w:t>
      </w:r>
      <w:r w:rsidR="00DB4D9E" w:rsidRPr="00A70E02">
        <w:rPr>
          <w:i/>
          <w:iCs/>
          <w:strike/>
          <w:sz w:val="22"/>
          <w:szCs w:val="22"/>
        </w:rPr>
        <w:t>Wykonawcy</w:t>
      </w:r>
      <w:r w:rsidRPr="00A70E02">
        <w:rPr>
          <w:i/>
          <w:iCs/>
          <w:strike/>
          <w:sz w:val="22"/>
          <w:szCs w:val="22"/>
        </w:rPr>
        <w:t xml:space="preserve">, których </w:t>
      </w:r>
      <w:r w:rsidR="006B0420" w:rsidRPr="00A70E02">
        <w:rPr>
          <w:i/>
          <w:iCs/>
          <w:strike/>
          <w:sz w:val="22"/>
          <w:szCs w:val="22"/>
        </w:rPr>
        <w:t>Zamawiający</w:t>
      </w:r>
      <w:r w:rsidRPr="00A70E02">
        <w:rPr>
          <w:i/>
          <w:iCs/>
          <w:strike/>
          <w:sz w:val="22"/>
          <w:szCs w:val="22"/>
        </w:rPr>
        <w:t xml:space="preserve"> wezwie do złożenia oświadczeń i dokumentów zgodnie z § 39 Regulaminu.  </w:t>
      </w:r>
    </w:p>
    <w:bookmarkEnd w:id="112"/>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4BD1135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13"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0F567073" w14:textId="5A2555E5" w:rsidR="00546BE7" w:rsidRDefault="00546BE7" w:rsidP="008F2B27">
      <w:pPr>
        <w:jc w:val="center"/>
        <w:rPr>
          <w:b/>
          <w:bCs/>
          <w:sz w:val="24"/>
          <w:szCs w:val="24"/>
        </w:rPr>
      </w:pPr>
      <w:r>
        <w:rPr>
          <w:b/>
          <w:bCs/>
          <w:sz w:val="24"/>
          <w:szCs w:val="24"/>
        </w:rPr>
        <w:t>NIE DOTYCZY</w:t>
      </w:r>
    </w:p>
    <w:p w14:paraId="2D6EA35B" w14:textId="77777777" w:rsidR="00490259" w:rsidRDefault="00490259" w:rsidP="00490259">
      <w:pPr>
        <w:tabs>
          <w:tab w:val="left" w:pos="0"/>
        </w:tabs>
        <w:rPr>
          <w:color w:val="FF0000"/>
          <w:sz w:val="22"/>
          <w:szCs w:val="22"/>
        </w:rPr>
      </w:pPr>
    </w:p>
    <w:p w14:paraId="087DAFB5" w14:textId="4AFD2BDB" w:rsidR="00490259" w:rsidRPr="00546BE7" w:rsidRDefault="00490259" w:rsidP="00490259">
      <w:pPr>
        <w:tabs>
          <w:tab w:val="left" w:pos="0"/>
        </w:tabs>
        <w:rPr>
          <w:strike/>
          <w:sz w:val="22"/>
          <w:szCs w:val="22"/>
        </w:rPr>
      </w:pPr>
      <w:r w:rsidRPr="00546BE7">
        <w:rPr>
          <w:strike/>
          <w:sz w:val="22"/>
          <w:szCs w:val="22"/>
        </w:rPr>
        <w:t xml:space="preserve">Nazwa </w:t>
      </w:r>
      <w:r w:rsidR="00DB4D9E" w:rsidRPr="00546BE7">
        <w:rPr>
          <w:strike/>
          <w:sz w:val="22"/>
          <w:szCs w:val="22"/>
        </w:rPr>
        <w:t>Wykonawcy</w:t>
      </w:r>
      <w:r w:rsidRPr="00546BE7">
        <w:rPr>
          <w:strike/>
          <w:sz w:val="22"/>
          <w:szCs w:val="22"/>
        </w:rPr>
        <w:t>: ...................................................................................................................</w:t>
      </w:r>
    </w:p>
    <w:p w14:paraId="58CA5778" w14:textId="77777777" w:rsidR="00490259" w:rsidRPr="00546BE7" w:rsidRDefault="00490259" w:rsidP="00490259">
      <w:pPr>
        <w:tabs>
          <w:tab w:val="left" w:pos="0"/>
        </w:tabs>
        <w:rPr>
          <w:strike/>
          <w:color w:val="FF0000"/>
          <w:sz w:val="22"/>
          <w:szCs w:val="22"/>
        </w:rPr>
      </w:pPr>
    </w:p>
    <w:p w14:paraId="658A7095" w14:textId="77777777" w:rsidR="00490259" w:rsidRPr="00546BE7" w:rsidRDefault="00490259" w:rsidP="00490259">
      <w:pPr>
        <w:jc w:val="both"/>
        <w:rPr>
          <w:strike/>
          <w:sz w:val="24"/>
          <w:szCs w:val="24"/>
        </w:rPr>
      </w:pPr>
    </w:p>
    <w:p w14:paraId="0B0DE3BE" w14:textId="77777777" w:rsidR="00490259" w:rsidRPr="00546BE7" w:rsidRDefault="00490259" w:rsidP="00490259">
      <w:pPr>
        <w:rPr>
          <w:b/>
          <w:bCs/>
          <w:strike/>
          <w:sz w:val="24"/>
          <w:szCs w:val="24"/>
        </w:rPr>
      </w:pPr>
    </w:p>
    <w:p w14:paraId="2EE69ACF" w14:textId="77777777" w:rsidR="00490259" w:rsidRPr="00546BE7" w:rsidRDefault="00490259" w:rsidP="00490259">
      <w:pPr>
        <w:jc w:val="center"/>
        <w:rPr>
          <w:strike/>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490259" w:rsidRPr="00546BE7" w14:paraId="5A76D5D3" w14:textId="77777777" w:rsidTr="00CF5B28">
        <w:trPr>
          <w:trHeight w:val="20"/>
        </w:trPr>
        <w:tc>
          <w:tcPr>
            <w:tcW w:w="209" w:type="pct"/>
            <w:vAlign w:val="center"/>
          </w:tcPr>
          <w:p w14:paraId="5FCDC62C" w14:textId="77777777" w:rsidR="00490259" w:rsidRPr="00546BE7" w:rsidRDefault="00490259" w:rsidP="003B61BE">
            <w:pPr>
              <w:jc w:val="center"/>
              <w:rPr>
                <w:b/>
                <w:strike/>
                <w:sz w:val="18"/>
                <w:szCs w:val="18"/>
              </w:rPr>
            </w:pPr>
            <w:proofErr w:type="spellStart"/>
            <w:r w:rsidRPr="00546BE7">
              <w:rPr>
                <w:b/>
                <w:strike/>
                <w:sz w:val="18"/>
                <w:szCs w:val="18"/>
              </w:rPr>
              <w:t>Lp</w:t>
            </w:r>
            <w:proofErr w:type="spellEnd"/>
          </w:p>
        </w:tc>
        <w:tc>
          <w:tcPr>
            <w:tcW w:w="414" w:type="pct"/>
            <w:vAlign w:val="center"/>
          </w:tcPr>
          <w:p w14:paraId="7438710E" w14:textId="77777777" w:rsidR="00490259" w:rsidRPr="00546BE7" w:rsidRDefault="00490259" w:rsidP="003B61BE">
            <w:pPr>
              <w:ind w:left="-101" w:right="-110"/>
              <w:jc w:val="center"/>
              <w:rPr>
                <w:b/>
                <w:strike/>
                <w:sz w:val="18"/>
                <w:szCs w:val="18"/>
              </w:rPr>
            </w:pPr>
            <w:r w:rsidRPr="00546BE7">
              <w:rPr>
                <w:b/>
                <w:strike/>
                <w:sz w:val="18"/>
                <w:szCs w:val="18"/>
              </w:rPr>
              <w:t xml:space="preserve">Nazwa </w:t>
            </w:r>
          </w:p>
          <w:p w14:paraId="34561595" w14:textId="77777777" w:rsidR="00490259" w:rsidRPr="00546BE7" w:rsidRDefault="00490259" w:rsidP="003B61BE">
            <w:pPr>
              <w:jc w:val="center"/>
              <w:rPr>
                <w:b/>
                <w:strike/>
                <w:sz w:val="18"/>
                <w:szCs w:val="18"/>
              </w:rPr>
            </w:pPr>
            <w:r w:rsidRPr="00546BE7">
              <w:rPr>
                <w:b/>
                <w:strike/>
                <w:sz w:val="18"/>
                <w:szCs w:val="18"/>
              </w:rPr>
              <w:t>sprzętu</w:t>
            </w:r>
          </w:p>
        </w:tc>
        <w:tc>
          <w:tcPr>
            <w:tcW w:w="778" w:type="pct"/>
            <w:vAlign w:val="center"/>
          </w:tcPr>
          <w:p w14:paraId="6586B364" w14:textId="77777777" w:rsidR="00490259" w:rsidRPr="00546BE7" w:rsidRDefault="00490259" w:rsidP="003B61BE">
            <w:pPr>
              <w:ind w:left="-30" w:right="-70"/>
              <w:jc w:val="center"/>
              <w:rPr>
                <w:b/>
                <w:strike/>
                <w:sz w:val="18"/>
                <w:szCs w:val="18"/>
              </w:rPr>
            </w:pPr>
            <w:r w:rsidRPr="00546BE7">
              <w:rPr>
                <w:b/>
                <w:strike/>
                <w:sz w:val="18"/>
                <w:szCs w:val="18"/>
              </w:rPr>
              <w:t>Minimalna ilość sprzętu wymagana przez Zamawiającego</w:t>
            </w:r>
          </w:p>
          <w:p w14:paraId="7B9D015B" w14:textId="77777777" w:rsidR="00490259" w:rsidRPr="00546BE7" w:rsidRDefault="00490259" w:rsidP="003B61BE">
            <w:pPr>
              <w:jc w:val="center"/>
              <w:rPr>
                <w:b/>
                <w:strike/>
                <w:sz w:val="18"/>
                <w:szCs w:val="18"/>
              </w:rPr>
            </w:pPr>
          </w:p>
        </w:tc>
        <w:tc>
          <w:tcPr>
            <w:tcW w:w="602" w:type="pct"/>
            <w:vAlign w:val="center"/>
          </w:tcPr>
          <w:p w14:paraId="5149EDD4" w14:textId="1EC0B211" w:rsidR="00490259" w:rsidRPr="00546BE7" w:rsidRDefault="00490259" w:rsidP="003B61BE">
            <w:pPr>
              <w:ind w:left="-70" w:right="-85"/>
              <w:jc w:val="center"/>
              <w:rPr>
                <w:b/>
                <w:i/>
                <w:strike/>
                <w:sz w:val="18"/>
                <w:szCs w:val="18"/>
              </w:rPr>
            </w:pPr>
            <w:r w:rsidRPr="00546BE7">
              <w:rPr>
                <w:b/>
                <w:strike/>
                <w:sz w:val="18"/>
                <w:szCs w:val="18"/>
              </w:rPr>
              <w:t xml:space="preserve">Ilość sprzętu dostępnego </w:t>
            </w:r>
            <w:r w:rsidR="00DB4D9E" w:rsidRPr="00546BE7">
              <w:rPr>
                <w:b/>
                <w:strike/>
                <w:sz w:val="18"/>
                <w:szCs w:val="18"/>
              </w:rPr>
              <w:t>Wykonawcy</w:t>
            </w:r>
            <w:r w:rsidRPr="00546BE7">
              <w:rPr>
                <w:b/>
                <w:strike/>
                <w:sz w:val="18"/>
                <w:szCs w:val="18"/>
              </w:rPr>
              <w:t xml:space="preserve"> </w:t>
            </w:r>
          </w:p>
        </w:tc>
        <w:tc>
          <w:tcPr>
            <w:tcW w:w="1549" w:type="pct"/>
            <w:vAlign w:val="center"/>
          </w:tcPr>
          <w:p w14:paraId="1C35BBE7" w14:textId="77777777" w:rsidR="00490259" w:rsidRPr="00546BE7" w:rsidRDefault="00490259" w:rsidP="003B61BE">
            <w:pPr>
              <w:ind w:left="-55" w:right="-21"/>
              <w:jc w:val="center"/>
              <w:rPr>
                <w:b/>
                <w:strike/>
                <w:sz w:val="18"/>
                <w:szCs w:val="18"/>
              </w:rPr>
            </w:pPr>
            <w:r w:rsidRPr="00546BE7">
              <w:rPr>
                <w:b/>
                <w:strike/>
                <w:sz w:val="18"/>
                <w:szCs w:val="18"/>
              </w:rPr>
              <w:t xml:space="preserve">Parametry techniczne wymagane przez Zamawiającego </w:t>
            </w:r>
          </w:p>
        </w:tc>
        <w:tc>
          <w:tcPr>
            <w:tcW w:w="658" w:type="pct"/>
            <w:vAlign w:val="center"/>
          </w:tcPr>
          <w:p w14:paraId="5476573F" w14:textId="3C012FDF" w:rsidR="00490259" w:rsidRPr="00546BE7" w:rsidRDefault="00490259" w:rsidP="003B61BE">
            <w:pPr>
              <w:ind w:right="-70"/>
              <w:jc w:val="center"/>
              <w:rPr>
                <w:b/>
                <w:strike/>
                <w:sz w:val="18"/>
                <w:szCs w:val="18"/>
              </w:rPr>
            </w:pPr>
            <w:r w:rsidRPr="00546BE7">
              <w:rPr>
                <w:b/>
                <w:strike/>
                <w:sz w:val="18"/>
                <w:szCs w:val="18"/>
              </w:rPr>
              <w:t xml:space="preserve">Parametry techniczne sprzętu oferowanego przez </w:t>
            </w:r>
            <w:r w:rsidR="008616AB" w:rsidRPr="00546BE7">
              <w:rPr>
                <w:b/>
                <w:strike/>
                <w:sz w:val="18"/>
                <w:szCs w:val="18"/>
              </w:rPr>
              <w:t>Wykonawcę</w:t>
            </w:r>
          </w:p>
        </w:tc>
        <w:tc>
          <w:tcPr>
            <w:tcW w:w="790" w:type="pct"/>
            <w:vAlign w:val="center"/>
          </w:tcPr>
          <w:p w14:paraId="5AFDECEB" w14:textId="63C6D99F" w:rsidR="00490259" w:rsidRPr="00546BE7" w:rsidRDefault="00490259" w:rsidP="003B61BE">
            <w:pPr>
              <w:ind w:left="-70"/>
              <w:jc w:val="center"/>
              <w:rPr>
                <w:b/>
                <w:bCs/>
                <w:strike/>
                <w:sz w:val="18"/>
                <w:szCs w:val="18"/>
              </w:rPr>
            </w:pPr>
            <w:r w:rsidRPr="00546BE7">
              <w:rPr>
                <w:b/>
                <w:bCs/>
                <w:iCs/>
                <w:strike/>
                <w:sz w:val="18"/>
                <w:szCs w:val="18"/>
              </w:rPr>
              <w:t>Podmiot udostępniający zasoby</w:t>
            </w:r>
            <w:r w:rsidRPr="00546BE7">
              <w:rPr>
                <w:b/>
                <w:strike/>
                <w:sz w:val="18"/>
                <w:szCs w:val="18"/>
              </w:rPr>
              <w:t xml:space="preserve"> </w:t>
            </w:r>
            <w:r w:rsidRPr="00546BE7">
              <w:rPr>
                <w:b/>
                <w:strike/>
                <w:sz w:val="18"/>
                <w:szCs w:val="18"/>
              </w:rPr>
              <w:br/>
              <w:t xml:space="preserve">w przypadku korzystania przez </w:t>
            </w:r>
            <w:r w:rsidR="008616AB" w:rsidRPr="00546BE7">
              <w:rPr>
                <w:b/>
                <w:strike/>
                <w:sz w:val="18"/>
                <w:szCs w:val="18"/>
              </w:rPr>
              <w:t>Wykonawcę</w:t>
            </w:r>
          </w:p>
        </w:tc>
      </w:tr>
      <w:tr w:rsidR="00490259" w:rsidRPr="00546BE7" w14:paraId="63689E35" w14:textId="77777777" w:rsidTr="00CF5B28">
        <w:trPr>
          <w:trHeight w:val="20"/>
        </w:trPr>
        <w:tc>
          <w:tcPr>
            <w:tcW w:w="209" w:type="pct"/>
            <w:vAlign w:val="center"/>
          </w:tcPr>
          <w:p w14:paraId="1BF5F36B" w14:textId="77777777" w:rsidR="00490259" w:rsidRPr="00546BE7" w:rsidRDefault="00490259" w:rsidP="003B61BE">
            <w:pPr>
              <w:jc w:val="center"/>
              <w:rPr>
                <w:i/>
                <w:strike/>
                <w:sz w:val="18"/>
                <w:szCs w:val="18"/>
              </w:rPr>
            </w:pPr>
            <w:r w:rsidRPr="00546BE7">
              <w:rPr>
                <w:i/>
                <w:strike/>
                <w:sz w:val="18"/>
                <w:szCs w:val="18"/>
              </w:rPr>
              <w:t>1</w:t>
            </w:r>
          </w:p>
        </w:tc>
        <w:tc>
          <w:tcPr>
            <w:tcW w:w="414" w:type="pct"/>
            <w:vAlign w:val="center"/>
          </w:tcPr>
          <w:p w14:paraId="45881BB3" w14:textId="77777777" w:rsidR="00490259" w:rsidRPr="00546BE7" w:rsidRDefault="00490259" w:rsidP="003B61BE">
            <w:pPr>
              <w:jc w:val="center"/>
              <w:rPr>
                <w:i/>
                <w:strike/>
                <w:sz w:val="18"/>
                <w:szCs w:val="18"/>
              </w:rPr>
            </w:pPr>
            <w:r w:rsidRPr="00546BE7">
              <w:rPr>
                <w:i/>
                <w:strike/>
                <w:sz w:val="18"/>
                <w:szCs w:val="18"/>
              </w:rPr>
              <w:t>2</w:t>
            </w:r>
          </w:p>
        </w:tc>
        <w:tc>
          <w:tcPr>
            <w:tcW w:w="778" w:type="pct"/>
            <w:vAlign w:val="center"/>
          </w:tcPr>
          <w:p w14:paraId="119B74FA" w14:textId="77777777" w:rsidR="00490259" w:rsidRPr="00546BE7" w:rsidRDefault="00490259" w:rsidP="003B61BE">
            <w:pPr>
              <w:jc w:val="center"/>
              <w:rPr>
                <w:i/>
                <w:strike/>
                <w:sz w:val="18"/>
                <w:szCs w:val="18"/>
              </w:rPr>
            </w:pPr>
            <w:r w:rsidRPr="00546BE7">
              <w:rPr>
                <w:i/>
                <w:strike/>
                <w:sz w:val="18"/>
                <w:szCs w:val="18"/>
              </w:rPr>
              <w:t>3</w:t>
            </w:r>
          </w:p>
        </w:tc>
        <w:tc>
          <w:tcPr>
            <w:tcW w:w="602" w:type="pct"/>
            <w:vAlign w:val="center"/>
          </w:tcPr>
          <w:p w14:paraId="13E35139" w14:textId="77777777" w:rsidR="00490259" w:rsidRPr="00546BE7" w:rsidRDefault="00490259" w:rsidP="003B61BE">
            <w:pPr>
              <w:jc w:val="center"/>
              <w:rPr>
                <w:i/>
                <w:strike/>
                <w:sz w:val="18"/>
                <w:szCs w:val="18"/>
              </w:rPr>
            </w:pPr>
            <w:r w:rsidRPr="00546BE7">
              <w:rPr>
                <w:i/>
                <w:strike/>
                <w:sz w:val="18"/>
                <w:szCs w:val="18"/>
              </w:rPr>
              <w:t>4</w:t>
            </w:r>
          </w:p>
        </w:tc>
        <w:tc>
          <w:tcPr>
            <w:tcW w:w="1549" w:type="pct"/>
            <w:vAlign w:val="center"/>
          </w:tcPr>
          <w:p w14:paraId="12AFA63E" w14:textId="77777777" w:rsidR="00490259" w:rsidRPr="00546BE7" w:rsidRDefault="00490259" w:rsidP="003B61BE">
            <w:pPr>
              <w:jc w:val="center"/>
              <w:rPr>
                <w:i/>
                <w:strike/>
                <w:sz w:val="18"/>
                <w:szCs w:val="18"/>
              </w:rPr>
            </w:pPr>
            <w:r w:rsidRPr="00546BE7">
              <w:rPr>
                <w:i/>
                <w:strike/>
                <w:sz w:val="18"/>
                <w:szCs w:val="18"/>
              </w:rPr>
              <w:t>5</w:t>
            </w:r>
          </w:p>
        </w:tc>
        <w:tc>
          <w:tcPr>
            <w:tcW w:w="658" w:type="pct"/>
            <w:vAlign w:val="center"/>
          </w:tcPr>
          <w:p w14:paraId="77894447" w14:textId="77777777" w:rsidR="00490259" w:rsidRPr="00546BE7" w:rsidRDefault="00490259" w:rsidP="003B61BE">
            <w:pPr>
              <w:jc w:val="center"/>
              <w:rPr>
                <w:i/>
                <w:strike/>
                <w:sz w:val="18"/>
                <w:szCs w:val="18"/>
              </w:rPr>
            </w:pPr>
            <w:r w:rsidRPr="00546BE7">
              <w:rPr>
                <w:i/>
                <w:strike/>
                <w:sz w:val="18"/>
                <w:szCs w:val="18"/>
              </w:rPr>
              <w:t>6</w:t>
            </w:r>
          </w:p>
        </w:tc>
        <w:tc>
          <w:tcPr>
            <w:tcW w:w="790" w:type="pct"/>
            <w:vAlign w:val="center"/>
          </w:tcPr>
          <w:p w14:paraId="680D5AFE" w14:textId="77777777" w:rsidR="00490259" w:rsidRPr="00546BE7" w:rsidRDefault="00490259" w:rsidP="003B61BE">
            <w:pPr>
              <w:jc w:val="center"/>
              <w:rPr>
                <w:i/>
                <w:strike/>
                <w:sz w:val="18"/>
                <w:szCs w:val="18"/>
              </w:rPr>
            </w:pPr>
            <w:r w:rsidRPr="00546BE7">
              <w:rPr>
                <w:i/>
                <w:strike/>
                <w:sz w:val="18"/>
                <w:szCs w:val="18"/>
              </w:rPr>
              <w:t>7</w:t>
            </w:r>
          </w:p>
        </w:tc>
      </w:tr>
      <w:tr w:rsidR="00490259" w:rsidRPr="00546BE7" w14:paraId="388F1D95" w14:textId="77777777" w:rsidTr="008F2B27">
        <w:trPr>
          <w:trHeight w:val="378"/>
        </w:trPr>
        <w:tc>
          <w:tcPr>
            <w:tcW w:w="5000" w:type="pct"/>
            <w:gridSpan w:val="7"/>
            <w:vAlign w:val="center"/>
          </w:tcPr>
          <w:p w14:paraId="3F8A5296" w14:textId="66FB3678" w:rsidR="00490259" w:rsidRPr="00546BE7" w:rsidRDefault="00490259" w:rsidP="003B61BE">
            <w:pPr>
              <w:jc w:val="center"/>
              <w:rPr>
                <w:b/>
                <w:bCs/>
                <w:strike/>
                <w:color w:val="FF0000"/>
                <w:sz w:val="24"/>
                <w:szCs w:val="24"/>
              </w:rPr>
            </w:pPr>
            <w:r w:rsidRPr="00546BE7">
              <w:rPr>
                <w:b/>
                <w:bCs/>
                <w:strike/>
                <w:sz w:val="24"/>
                <w:szCs w:val="24"/>
              </w:rPr>
              <w:t xml:space="preserve">Zadanie </w:t>
            </w:r>
            <w:r w:rsidR="008F2B27" w:rsidRPr="00546BE7">
              <w:rPr>
                <w:b/>
                <w:bCs/>
                <w:strike/>
                <w:sz w:val="24"/>
                <w:szCs w:val="24"/>
              </w:rPr>
              <w:t xml:space="preserve">nr </w:t>
            </w:r>
            <w:r w:rsidRPr="00546BE7">
              <w:rPr>
                <w:b/>
                <w:bCs/>
                <w:strike/>
                <w:sz w:val="24"/>
                <w:szCs w:val="24"/>
              </w:rPr>
              <w:t>1</w:t>
            </w:r>
          </w:p>
        </w:tc>
      </w:tr>
      <w:tr w:rsidR="00490259" w:rsidRPr="00546BE7" w14:paraId="249095E8" w14:textId="77777777" w:rsidTr="00CF5B28">
        <w:trPr>
          <w:trHeight w:val="431"/>
        </w:trPr>
        <w:tc>
          <w:tcPr>
            <w:tcW w:w="209" w:type="pct"/>
            <w:vAlign w:val="center"/>
          </w:tcPr>
          <w:p w14:paraId="656EB5D8" w14:textId="2688DF6F" w:rsidR="00490259" w:rsidRPr="00546BE7" w:rsidRDefault="00490259" w:rsidP="003B61BE">
            <w:pPr>
              <w:jc w:val="center"/>
              <w:rPr>
                <w:b/>
                <w:bCs/>
                <w:strike/>
              </w:rPr>
            </w:pPr>
            <w:r w:rsidRPr="00546BE7">
              <w:rPr>
                <w:b/>
                <w:bCs/>
                <w:strike/>
              </w:rPr>
              <w:t>1</w:t>
            </w:r>
            <w:r w:rsidR="00BE4794" w:rsidRPr="00546BE7">
              <w:rPr>
                <w:b/>
                <w:bCs/>
                <w:strike/>
              </w:rPr>
              <w:t>.1</w:t>
            </w:r>
          </w:p>
        </w:tc>
        <w:tc>
          <w:tcPr>
            <w:tcW w:w="414" w:type="pct"/>
            <w:vAlign w:val="center"/>
          </w:tcPr>
          <w:p w14:paraId="6342FBB4" w14:textId="77777777" w:rsidR="00490259" w:rsidRPr="00546BE7" w:rsidRDefault="00490259" w:rsidP="003B61BE">
            <w:pPr>
              <w:rPr>
                <w:strike/>
              </w:rPr>
            </w:pPr>
          </w:p>
        </w:tc>
        <w:tc>
          <w:tcPr>
            <w:tcW w:w="778" w:type="pct"/>
            <w:vAlign w:val="center"/>
          </w:tcPr>
          <w:p w14:paraId="1BBF193C" w14:textId="77777777" w:rsidR="00490259" w:rsidRPr="00546BE7" w:rsidRDefault="00490259" w:rsidP="003B61BE">
            <w:pPr>
              <w:spacing w:line="216" w:lineRule="auto"/>
              <w:jc w:val="center"/>
              <w:rPr>
                <w:strike/>
              </w:rPr>
            </w:pPr>
          </w:p>
        </w:tc>
        <w:tc>
          <w:tcPr>
            <w:tcW w:w="602" w:type="pct"/>
            <w:vAlign w:val="center"/>
          </w:tcPr>
          <w:p w14:paraId="0D37DB68" w14:textId="77777777" w:rsidR="00490259" w:rsidRPr="00546BE7" w:rsidRDefault="00490259" w:rsidP="003B61BE">
            <w:pPr>
              <w:jc w:val="center"/>
              <w:rPr>
                <w:strike/>
                <w:color w:val="FF0000"/>
              </w:rPr>
            </w:pPr>
          </w:p>
        </w:tc>
        <w:tc>
          <w:tcPr>
            <w:tcW w:w="1549" w:type="pct"/>
            <w:vAlign w:val="center"/>
          </w:tcPr>
          <w:p w14:paraId="32E8D8A2" w14:textId="77777777" w:rsidR="00490259" w:rsidRPr="00546BE7" w:rsidRDefault="00490259" w:rsidP="003B61BE">
            <w:pPr>
              <w:suppressAutoHyphens/>
              <w:spacing w:line="20" w:lineRule="atLeast"/>
              <w:ind w:left="119"/>
              <w:rPr>
                <w:strike/>
                <w:lang w:eastAsia="ar-SA"/>
              </w:rPr>
            </w:pPr>
          </w:p>
        </w:tc>
        <w:tc>
          <w:tcPr>
            <w:tcW w:w="658" w:type="pct"/>
            <w:vAlign w:val="center"/>
          </w:tcPr>
          <w:p w14:paraId="29CB8D01" w14:textId="77777777" w:rsidR="00490259" w:rsidRPr="00546BE7" w:rsidRDefault="00490259" w:rsidP="003B61BE">
            <w:pPr>
              <w:rPr>
                <w:strike/>
                <w:color w:val="FF0000"/>
              </w:rPr>
            </w:pPr>
          </w:p>
        </w:tc>
        <w:tc>
          <w:tcPr>
            <w:tcW w:w="790" w:type="pct"/>
          </w:tcPr>
          <w:p w14:paraId="00ED2427" w14:textId="77777777" w:rsidR="00490259" w:rsidRPr="00546BE7" w:rsidRDefault="00490259" w:rsidP="003B61BE">
            <w:pPr>
              <w:rPr>
                <w:strike/>
                <w:color w:val="FF0000"/>
              </w:rPr>
            </w:pPr>
          </w:p>
        </w:tc>
      </w:tr>
      <w:tr w:rsidR="00490259" w:rsidRPr="00546BE7" w14:paraId="0107161B" w14:textId="77777777" w:rsidTr="00CF5B28">
        <w:trPr>
          <w:trHeight w:val="320"/>
        </w:trPr>
        <w:tc>
          <w:tcPr>
            <w:tcW w:w="209" w:type="pct"/>
            <w:vAlign w:val="center"/>
          </w:tcPr>
          <w:p w14:paraId="59D39F6D" w14:textId="030F0E29" w:rsidR="00490259" w:rsidRPr="00546BE7" w:rsidRDefault="00BE4794" w:rsidP="003B61BE">
            <w:pPr>
              <w:jc w:val="center"/>
              <w:rPr>
                <w:b/>
                <w:bCs/>
                <w:strike/>
              </w:rPr>
            </w:pPr>
            <w:r w:rsidRPr="00546BE7">
              <w:rPr>
                <w:b/>
                <w:bCs/>
                <w:strike/>
              </w:rPr>
              <w:t>1.</w:t>
            </w:r>
            <w:r w:rsidR="00490259" w:rsidRPr="00546BE7">
              <w:rPr>
                <w:b/>
                <w:bCs/>
                <w:strike/>
              </w:rPr>
              <w:t>2</w:t>
            </w:r>
          </w:p>
        </w:tc>
        <w:tc>
          <w:tcPr>
            <w:tcW w:w="414" w:type="pct"/>
            <w:vAlign w:val="center"/>
          </w:tcPr>
          <w:p w14:paraId="2697FC24" w14:textId="77777777" w:rsidR="00490259" w:rsidRPr="00546BE7" w:rsidRDefault="00490259" w:rsidP="003B61BE">
            <w:pPr>
              <w:rPr>
                <w:strike/>
              </w:rPr>
            </w:pPr>
          </w:p>
        </w:tc>
        <w:tc>
          <w:tcPr>
            <w:tcW w:w="778" w:type="pct"/>
            <w:vAlign w:val="center"/>
          </w:tcPr>
          <w:p w14:paraId="2FB0C3A7" w14:textId="77777777" w:rsidR="00490259" w:rsidRPr="00546BE7" w:rsidRDefault="00490259" w:rsidP="003B61BE">
            <w:pPr>
              <w:spacing w:line="216" w:lineRule="auto"/>
              <w:jc w:val="center"/>
              <w:rPr>
                <w:strike/>
              </w:rPr>
            </w:pPr>
          </w:p>
        </w:tc>
        <w:tc>
          <w:tcPr>
            <w:tcW w:w="602" w:type="pct"/>
            <w:vAlign w:val="center"/>
          </w:tcPr>
          <w:p w14:paraId="2B4E9797" w14:textId="77777777" w:rsidR="00490259" w:rsidRPr="00546BE7" w:rsidRDefault="00490259" w:rsidP="003B61BE">
            <w:pPr>
              <w:jc w:val="center"/>
              <w:rPr>
                <w:strike/>
                <w:color w:val="FF0000"/>
              </w:rPr>
            </w:pPr>
          </w:p>
        </w:tc>
        <w:tc>
          <w:tcPr>
            <w:tcW w:w="1549" w:type="pct"/>
            <w:vAlign w:val="center"/>
          </w:tcPr>
          <w:p w14:paraId="011A3EFF" w14:textId="77777777" w:rsidR="00490259" w:rsidRPr="00546BE7" w:rsidRDefault="00490259" w:rsidP="003B61BE">
            <w:pPr>
              <w:suppressAutoHyphens/>
              <w:spacing w:line="20" w:lineRule="atLeast"/>
              <w:ind w:left="119"/>
              <w:jc w:val="both"/>
              <w:rPr>
                <w:strike/>
                <w:lang w:eastAsia="ar-SA"/>
              </w:rPr>
            </w:pPr>
          </w:p>
        </w:tc>
        <w:tc>
          <w:tcPr>
            <w:tcW w:w="658" w:type="pct"/>
            <w:vAlign w:val="center"/>
          </w:tcPr>
          <w:p w14:paraId="66EF6685" w14:textId="77777777" w:rsidR="00490259" w:rsidRPr="00546BE7" w:rsidRDefault="00490259" w:rsidP="003B61BE">
            <w:pPr>
              <w:rPr>
                <w:strike/>
                <w:color w:val="FF0000"/>
              </w:rPr>
            </w:pPr>
          </w:p>
        </w:tc>
        <w:tc>
          <w:tcPr>
            <w:tcW w:w="790" w:type="pct"/>
          </w:tcPr>
          <w:p w14:paraId="093CEAC4" w14:textId="77777777" w:rsidR="00490259" w:rsidRPr="00546BE7" w:rsidRDefault="00490259" w:rsidP="003B61BE">
            <w:pPr>
              <w:rPr>
                <w:strike/>
                <w:color w:val="FF0000"/>
              </w:rPr>
            </w:pPr>
          </w:p>
        </w:tc>
      </w:tr>
      <w:tr w:rsidR="00490259" w:rsidRPr="00546BE7" w14:paraId="61B41B6A" w14:textId="77777777" w:rsidTr="008F2B27">
        <w:trPr>
          <w:trHeight w:val="20"/>
        </w:trPr>
        <w:tc>
          <w:tcPr>
            <w:tcW w:w="5000" w:type="pct"/>
            <w:gridSpan w:val="7"/>
            <w:vAlign w:val="center"/>
          </w:tcPr>
          <w:p w14:paraId="07E7C66E" w14:textId="02AD6ED0" w:rsidR="00490259" w:rsidRPr="00546BE7" w:rsidRDefault="00490259" w:rsidP="003B61BE">
            <w:pPr>
              <w:jc w:val="center"/>
              <w:rPr>
                <w:b/>
                <w:bCs/>
                <w:strike/>
                <w:color w:val="FF0000"/>
                <w:sz w:val="24"/>
                <w:szCs w:val="24"/>
              </w:rPr>
            </w:pPr>
            <w:r w:rsidRPr="00546BE7">
              <w:rPr>
                <w:b/>
                <w:bCs/>
                <w:strike/>
                <w:color w:val="000000" w:themeColor="text1"/>
                <w:sz w:val="24"/>
                <w:szCs w:val="24"/>
              </w:rPr>
              <w:t>Zadanie</w:t>
            </w:r>
            <w:r w:rsidR="008F2B27" w:rsidRPr="00546BE7">
              <w:rPr>
                <w:b/>
                <w:bCs/>
                <w:strike/>
                <w:color w:val="000000" w:themeColor="text1"/>
                <w:sz w:val="24"/>
                <w:szCs w:val="24"/>
              </w:rPr>
              <w:t xml:space="preserve"> nr</w:t>
            </w:r>
            <w:r w:rsidRPr="00546BE7">
              <w:rPr>
                <w:b/>
                <w:bCs/>
                <w:strike/>
                <w:color w:val="000000" w:themeColor="text1"/>
                <w:sz w:val="24"/>
                <w:szCs w:val="24"/>
              </w:rPr>
              <w:t xml:space="preserve"> 2</w:t>
            </w:r>
          </w:p>
        </w:tc>
      </w:tr>
      <w:tr w:rsidR="00490259" w:rsidRPr="00546BE7" w14:paraId="1475573F" w14:textId="77777777" w:rsidTr="00CF5B28">
        <w:trPr>
          <w:trHeight w:val="357"/>
        </w:trPr>
        <w:tc>
          <w:tcPr>
            <w:tcW w:w="209" w:type="pct"/>
            <w:vAlign w:val="center"/>
          </w:tcPr>
          <w:p w14:paraId="558C925A" w14:textId="320C111F" w:rsidR="00490259" w:rsidRPr="00546BE7" w:rsidRDefault="00BE4794" w:rsidP="003B61BE">
            <w:pPr>
              <w:jc w:val="center"/>
              <w:rPr>
                <w:b/>
                <w:bCs/>
                <w:strike/>
              </w:rPr>
            </w:pPr>
            <w:r w:rsidRPr="00546BE7">
              <w:rPr>
                <w:b/>
                <w:bCs/>
                <w:strike/>
              </w:rPr>
              <w:t>2.</w:t>
            </w:r>
            <w:r w:rsidR="00490259" w:rsidRPr="00546BE7">
              <w:rPr>
                <w:b/>
                <w:bCs/>
                <w:strike/>
              </w:rPr>
              <w:t>1</w:t>
            </w:r>
          </w:p>
        </w:tc>
        <w:tc>
          <w:tcPr>
            <w:tcW w:w="414" w:type="pct"/>
            <w:vAlign w:val="center"/>
          </w:tcPr>
          <w:p w14:paraId="0CD76AF4" w14:textId="77777777" w:rsidR="00490259" w:rsidRPr="00546BE7" w:rsidRDefault="00490259" w:rsidP="003B61BE">
            <w:pPr>
              <w:rPr>
                <w:strike/>
              </w:rPr>
            </w:pPr>
          </w:p>
        </w:tc>
        <w:tc>
          <w:tcPr>
            <w:tcW w:w="778" w:type="pct"/>
            <w:vAlign w:val="center"/>
          </w:tcPr>
          <w:p w14:paraId="3F2EC777" w14:textId="77777777" w:rsidR="00490259" w:rsidRPr="00546BE7" w:rsidRDefault="00490259" w:rsidP="003B61BE">
            <w:pPr>
              <w:spacing w:line="216" w:lineRule="auto"/>
              <w:jc w:val="center"/>
              <w:rPr>
                <w:strike/>
              </w:rPr>
            </w:pPr>
          </w:p>
        </w:tc>
        <w:tc>
          <w:tcPr>
            <w:tcW w:w="602" w:type="pct"/>
            <w:vAlign w:val="center"/>
          </w:tcPr>
          <w:p w14:paraId="00A6FC3F" w14:textId="77777777" w:rsidR="00490259" w:rsidRPr="00546BE7" w:rsidRDefault="00490259" w:rsidP="003B61BE">
            <w:pPr>
              <w:jc w:val="center"/>
              <w:rPr>
                <w:strike/>
                <w:color w:val="FF0000"/>
              </w:rPr>
            </w:pPr>
          </w:p>
        </w:tc>
        <w:tc>
          <w:tcPr>
            <w:tcW w:w="1549" w:type="pct"/>
            <w:vAlign w:val="center"/>
          </w:tcPr>
          <w:p w14:paraId="2127B276" w14:textId="77777777" w:rsidR="00490259" w:rsidRPr="00546BE7" w:rsidRDefault="00490259" w:rsidP="003B61BE">
            <w:pPr>
              <w:suppressAutoHyphens/>
              <w:spacing w:line="20" w:lineRule="atLeast"/>
              <w:ind w:left="119"/>
              <w:jc w:val="both"/>
              <w:rPr>
                <w:strike/>
                <w:lang w:eastAsia="ar-SA"/>
              </w:rPr>
            </w:pPr>
          </w:p>
        </w:tc>
        <w:tc>
          <w:tcPr>
            <w:tcW w:w="658" w:type="pct"/>
            <w:vAlign w:val="center"/>
          </w:tcPr>
          <w:p w14:paraId="0AF62DD7" w14:textId="77777777" w:rsidR="00490259" w:rsidRPr="00546BE7" w:rsidRDefault="00490259" w:rsidP="003B61BE">
            <w:pPr>
              <w:rPr>
                <w:strike/>
                <w:color w:val="FF0000"/>
              </w:rPr>
            </w:pPr>
          </w:p>
        </w:tc>
        <w:tc>
          <w:tcPr>
            <w:tcW w:w="790" w:type="pct"/>
          </w:tcPr>
          <w:p w14:paraId="21494F56" w14:textId="77777777" w:rsidR="00490259" w:rsidRPr="00546BE7" w:rsidRDefault="00490259" w:rsidP="003B61BE">
            <w:pPr>
              <w:rPr>
                <w:strike/>
                <w:color w:val="FF0000"/>
              </w:rPr>
            </w:pPr>
          </w:p>
        </w:tc>
      </w:tr>
      <w:tr w:rsidR="00490259" w:rsidRPr="00546BE7" w14:paraId="7CAC892D" w14:textId="77777777" w:rsidTr="00CF5B28">
        <w:trPr>
          <w:trHeight w:val="276"/>
        </w:trPr>
        <w:tc>
          <w:tcPr>
            <w:tcW w:w="209" w:type="pct"/>
            <w:vAlign w:val="center"/>
          </w:tcPr>
          <w:p w14:paraId="74A0C22B" w14:textId="68751F58" w:rsidR="00490259" w:rsidRPr="00546BE7" w:rsidRDefault="00490259" w:rsidP="003B61BE">
            <w:pPr>
              <w:jc w:val="center"/>
              <w:rPr>
                <w:b/>
                <w:bCs/>
                <w:strike/>
              </w:rPr>
            </w:pPr>
            <w:r w:rsidRPr="00546BE7">
              <w:rPr>
                <w:b/>
                <w:bCs/>
                <w:strike/>
              </w:rPr>
              <w:t>2</w:t>
            </w:r>
            <w:r w:rsidR="00BE4794" w:rsidRPr="00546BE7">
              <w:rPr>
                <w:b/>
                <w:bCs/>
                <w:strike/>
              </w:rPr>
              <w:t>.2</w:t>
            </w:r>
          </w:p>
        </w:tc>
        <w:tc>
          <w:tcPr>
            <w:tcW w:w="414" w:type="pct"/>
            <w:vAlign w:val="center"/>
          </w:tcPr>
          <w:p w14:paraId="5645EF9B" w14:textId="77777777" w:rsidR="00490259" w:rsidRPr="00546BE7" w:rsidRDefault="00490259" w:rsidP="003B61BE">
            <w:pPr>
              <w:rPr>
                <w:strike/>
              </w:rPr>
            </w:pPr>
          </w:p>
        </w:tc>
        <w:tc>
          <w:tcPr>
            <w:tcW w:w="778" w:type="pct"/>
            <w:vAlign w:val="center"/>
          </w:tcPr>
          <w:p w14:paraId="5405F8D4" w14:textId="77777777" w:rsidR="00490259" w:rsidRPr="00546BE7" w:rsidRDefault="00490259" w:rsidP="003B61BE">
            <w:pPr>
              <w:spacing w:line="216" w:lineRule="auto"/>
              <w:jc w:val="center"/>
              <w:rPr>
                <w:strike/>
              </w:rPr>
            </w:pPr>
          </w:p>
        </w:tc>
        <w:tc>
          <w:tcPr>
            <w:tcW w:w="602" w:type="pct"/>
            <w:vAlign w:val="center"/>
          </w:tcPr>
          <w:p w14:paraId="0427CFF6" w14:textId="77777777" w:rsidR="00490259" w:rsidRPr="00546BE7" w:rsidRDefault="00490259" w:rsidP="003B61BE">
            <w:pPr>
              <w:jc w:val="center"/>
              <w:rPr>
                <w:strike/>
                <w:color w:val="FF0000"/>
              </w:rPr>
            </w:pPr>
          </w:p>
        </w:tc>
        <w:tc>
          <w:tcPr>
            <w:tcW w:w="1549" w:type="pct"/>
            <w:vAlign w:val="center"/>
          </w:tcPr>
          <w:p w14:paraId="0661B5E9" w14:textId="77777777" w:rsidR="00490259" w:rsidRPr="00546BE7" w:rsidRDefault="00490259" w:rsidP="003B61BE">
            <w:pPr>
              <w:suppressAutoHyphens/>
              <w:spacing w:line="20" w:lineRule="atLeast"/>
              <w:ind w:left="119"/>
              <w:jc w:val="both"/>
              <w:rPr>
                <w:strike/>
                <w:lang w:eastAsia="ar-SA"/>
              </w:rPr>
            </w:pPr>
          </w:p>
        </w:tc>
        <w:tc>
          <w:tcPr>
            <w:tcW w:w="658" w:type="pct"/>
            <w:vAlign w:val="center"/>
          </w:tcPr>
          <w:p w14:paraId="6D8C5F31" w14:textId="77777777" w:rsidR="00490259" w:rsidRPr="00546BE7" w:rsidRDefault="00490259" w:rsidP="003B61BE">
            <w:pPr>
              <w:rPr>
                <w:strike/>
                <w:color w:val="FF0000"/>
              </w:rPr>
            </w:pPr>
          </w:p>
        </w:tc>
        <w:tc>
          <w:tcPr>
            <w:tcW w:w="790" w:type="pct"/>
          </w:tcPr>
          <w:p w14:paraId="3D2CD9CE" w14:textId="77777777" w:rsidR="00490259" w:rsidRPr="00546BE7" w:rsidRDefault="00490259" w:rsidP="003B61BE">
            <w:pPr>
              <w:rPr>
                <w:strike/>
                <w:color w:val="FF0000"/>
              </w:rPr>
            </w:pPr>
          </w:p>
        </w:tc>
      </w:tr>
      <w:tr w:rsidR="00CF5B28" w:rsidRPr="00546BE7" w14:paraId="3935F96E" w14:textId="77777777" w:rsidTr="00CF5B28">
        <w:trPr>
          <w:trHeight w:val="276"/>
        </w:trPr>
        <w:tc>
          <w:tcPr>
            <w:tcW w:w="5000" w:type="pct"/>
            <w:gridSpan w:val="7"/>
            <w:vAlign w:val="center"/>
          </w:tcPr>
          <w:p w14:paraId="179B3B13" w14:textId="1B09BB50" w:rsidR="00CF5B28" w:rsidRPr="00546BE7" w:rsidRDefault="00CF5B28" w:rsidP="00CF5B28">
            <w:pPr>
              <w:jc w:val="center"/>
              <w:rPr>
                <w:strike/>
                <w:color w:val="FF0000"/>
              </w:rPr>
            </w:pPr>
            <w:r w:rsidRPr="00546BE7">
              <w:rPr>
                <w:strike/>
              </w:rPr>
              <w:t>………………………</w:t>
            </w:r>
          </w:p>
        </w:tc>
      </w:tr>
    </w:tbl>
    <w:p w14:paraId="02177F48" w14:textId="77777777" w:rsidR="00490259" w:rsidRPr="00546BE7" w:rsidRDefault="00490259" w:rsidP="00490259">
      <w:pPr>
        <w:ind w:left="284"/>
        <w:jc w:val="center"/>
        <w:rPr>
          <w:bCs/>
          <w:i/>
          <w:strike/>
          <w:color w:val="FF0000"/>
          <w:sz w:val="10"/>
          <w:szCs w:val="10"/>
        </w:rPr>
      </w:pPr>
    </w:p>
    <w:p w14:paraId="5A7AB16A" w14:textId="77777777" w:rsidR="00490259" w:rsidRPr="00546BE7" w:rsidRDefault="00490259" w:rsidP="00490259">
      <w:pPr>
        <w:tabs>
          <w:tab w:val="left" w:pos="851"/>
        </w:tabs>
        <w:ind w:left="284"/>
        <w:jc w:val="center"/>
        <w:rPr>
          <w:bCs/>
          <w:i/>
          <w:strike/>
          <w:color w:val="FF0000"/>
          <w:sz w:val="10"/>
          <w:szCs w:val="10"/>
        </w:rPr>
      </w:pPr>
    </w:p>
    <w:p w14:paraId="2FF51B8F" w14:textId="77777777" w:rsidR="00490259" w:rsidRPr="00546BE7" w:rsidRDefault="00490259" w:rsidP="00490259">
      <w:pPr>
        <w:jc w:val="center"/>
        <w:rPr>
          <w:bCs/>
          <w:strike/>
          <w:sz w:val="24"/>
          <w:szCs w:val="24"/>
        </w:rPr>
      </w:pPr>
    </w:p>
    <w:bookmarkEnd w:id="113"/>
    <w:p w14:paraId="7580100B" w14:textId="77777777" w:rsidR="00490259" w:rsidRPr="00546BE7" w:rsidRDefault="00490259" w:rsidP="00490259">
      <w:pPr>
        <w:rPr>
          <w:b/>
          <w:bCs/>
          <w:strike/>
          <w:sz w:val="22"/>
          <w:szCs w:val="22"/>
        </w:rPr>
      </w:pPr>
      <w:r w:rsidRPr="00546BE7">
        <w:rPr>
          <w:b/>
          <w:bCs/>
          <w:strike/>
          <w:sz w:val="22"/>
          <w:szCs w:val="22"/>
        </w:rPr>
        <w:t xml:space="preserve">Uwaga: </w:t>
      </w:r>
    </w:p>
    <w:p w14:paraId="4CF45C46" w14:textId="56CDCEAE" w:rsidR="00490259" w:rsidRPr="00546BE7" w:rsidRDefault="00490259">
      <w:pPr>
        <w:numPr>
          <w:ilvl w:val="0"/>
          <w:numId w:val="29"/>
        </w:numPr>
        <w:ind w:left="284" w:hanging="284"/>
        <w:jc w:val="both"/>
        <w:rPr>
          <w:bCs/>
          <w:i/>
          <w:iCs/>
          <w:strike/>
          <w:sz w:val="22"/>
          <w:szCs w:val="22"/>
          <w:lang w:eastAsia="zh-CN"/>
        </w:rPr>
      </w:pPr>
      <w:r w:rsidRPr="00546BE7">
        <w:rPr>
          <w:i/>
          <w:iCs/>
          <w:strike/>
          <w:sz w:val="22"/>
          <w:szCs w:val="22"/>
          <w:lang w:eastAsia="zh-CN"/>
        </w:rPr>
        <w:t xml:space="preserve">W przypadku, gdy wykazano </w:t>
      </w:r>
      <w:r w:rsidR="00ED3FC9" w:rsidRPr="00546BE7">
        <w:rPr>
          <w:i/>
          <w:iCs/>
          <w:strike/>
          <w:sz w:val="22"/>
          <w:szCs w:val="22"/>
          <w:lang w:eastAsia="zh-CN"/>
        </w:rPr>
        <w:t>zasób</w:t>
      </w:r>
      <w:r w:rsidRPr="00546BE7">
        <w:rPr>
          <w:i/>
          <w:iCs/>
          <w:strike/>
          <w:sz w:val="22"/>
          <w:szCs w:val="22"/>
          <w:lang w:eastAsia="zh-CN"/>
        </w:rPr>
        <w:t xml:space="preserve"> innego podmiotu, </w:t>
      </w:r>
      <w:r w:rsidR="008616AB" w:rsidRPr="00546BE7">
        <w:rPr>
          <w:i/>
          <w:iCs/>
          <w:strike/>
          <w:sz w:val="22"/>
          <w:szCs w:val="22"/>
          <w:lang w:eastAsia="zh-CN"/>
        </w:rPr>
        <w:t>Wykonawca</w:t>
      </w:r>
      <w:r w:rsidRPr="00546BE7">
        <w:rPr>
          <w:i/>
          <w:iCs/>
          <w:strike/>
          <w:sz w:val="22"/>
          <w:szCs w:val="22"/>
          <w:lang w:eastAsia="zh-CN"/>
        </w:rPr>
        <w:t xml:space="preserve"> składający ofertę zobowiązany jest udowodnić Zamawiającemu, iż będzie dysponował zasobami niezbędnymi do realizacji </w:t>
      </w:r>
      <w:proofErr w:type="gramStart"/>
      <w:r w:rsidRPr="00546BE7">
        <w:rPr>
          <w:i/>
          <w:iCs/>
          <w:strike/>
          <w:sz w:val="22"/>
          <w:szCs w:val="22"/>
          <w:lang w:eastAsia="zh-CN"/>
        </w:rPr>
        <w:t>zamówienia,  w</w:t>
      </w:r>
      <w:proofErr w:type="gramEnd"/>
      <w:r w:rsidRPr="00546BE7">
        <w:rPr>
          <w:i/>
          <w:iCs/>
          <w:strike/>
          <w:sz w:val="22"/>
          <w:szCs w:val="22"/>
          <w:lang w:eastAsia="zh-CN"/>
        </w:rPr>
        <w:t xml:space="preserve"> szczególności  dołączając w tym celu do oferty zobowiązanie tych podmiotów do oddania mu do dyspozycji niezbędnych zasobów na okres korzystania z nich przy wykonaniu zamówienia.</w:t>
      </w:r>
    </w:p>
    <w:p w14:paraId="5584C105" w14:textId="13BB56BD" w:rsidR="00490259" w:rsidRPr="00546BE7" w:rsidRDefault="00490259">
      <w:pPr>
        <w:numPr>
          <w:ilvl w:val="0"/>
          <w:numId w:val="29"/>
        </w:numPr>
        <w:ind w:left="284" w:hanging="284"/>
        <w:jc w:val="both"/>
        <w:rPr>
          <w:bCs/>
          <w:i/>
          <w:iCs/>
          <w:strike/>
          <w:sz w:val="22"/>
          <w:szCs w:val="22"/>
          <w:lang w:eastAsia="zh-CN"/>
        </w:rPr>
      </w:pPr>
      <w:r w:rsidRPr="00546BE7">
        <w:rPr>
          <w:i/>
          <w:iCs/>
          <w:strike/>
          <w:sz w:val="22"/>
          <w:szCs w:val="22"/>
        </w:rPr>
        <w:t xml:space="preserve">Wykaz zobowiązany będzie złożyć </w:t>
      </w:r>
      <w:r w:rsidR="008616AB" w:rsidRPr="00546BE7">
        <w:rPr>
          <w:i/>
          <w:iCs/>
          <w:strike/>
          <w:sz w:val="22"/>
          <w:szCs w:val="22"/>
        </w:rPr>
        <w:t>Wykonawca</w:t>
      </w:r>
      <w:r w:rsidRPr="00546BE7">
        <w:rPr>
          <w:i/>
          <w:iCs/>
          <w:strike/>
          <w:sz w:val="22"/>
          <w:szCs w:val="22"/>
        </w:rPr>
        <w:t xml:space="preserve">, którego oferta zostanie najwyżej oceniona lub </w:t>
      </w:r>
      <w:r w:rsidR="00DB4D9E" w:rsidRPr="00546BE7">
        <w:rPr>
          <w:i/>
          <w:iCs/>
          <w:strike/>
          <w:sz w:val="22"/>
          <w:szCs w:val="22"/>
        </w:rPr>
        <w:t>Wykonawcy</w:t>
      </w:r>
      <w:r w:rsidRPr="00546BE7">
        <w:rPr>
          <w:i/>
          <w:iCs/>
          <w:strike/>
          <w:sz w:val="22"/>
          <w:szCs w:val="22"/>
        </w:rPr>
        <w:t xml:space="preserve">, których </w:t>
      </w:r>
      <w:r w:rsidR="006B0420" w:rsidRPr="00546BE7">
        <w:rPr>
          <w:i/>
          <w:iCs/>
          <w:strike/>
          <w:sz w:val="22"/>
          <w:szCs w:val="22"/>
        </w:rPr>
        <w:t>Zamawiający</w:t>
      </w:r>
      <w:r w:rsidRPr="00546BE7">
        <w:rPr>
          <w:i/>
          <w:iCs/>
          <w:strike/>
          <w:sz w:val="22"/>
          <w:szCs w:val="22"/>
        </w:rPr>
        <w:t xml:space="preserve"> wezwie do złożenia oświadczeń i dokumentów zgodnie z § 39 Regulaminu.  </w:t>
      </w:r>
    </w:p>
    <w:p w14:paraId="60EDC39E" w14:textId="77777777" w:rsidR="00490259" w:rsidRPr="00546BE7" w:rsidRDefault="00490259" w:rsidP="00490259">
      <w:pPr>
        <w:jc w:val="both"/>
        <w:rPr>
          <w:bCs/>
          <w:i/>
          <w:iCs/>
          <w:strike/>
          <w:lang w:eastAsia="zh-CN"/>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4" w:name="_Hlk106046060"/>
      <w:bookmarkStart w:id="115" w:name="_Hlk156498045"/>
      <w:r w:rsidRPr="008057B2">
        <w:rPr>
          <w:sz w:val="22"/>
          <w:szCs w:val="22"/>
        </w:rPr>
        <w:t xml:space="preserve">Nazwa </w:t>
      </w:r>
      <w:r w:rsidR="00DB4D9E">
        <w:rPr>
          <w:sz w:val="22"/>
          <w:szCs w:val="22"/>
        </w:rPr>
        <w:t>Wykonawcy</w:t>
      </w:r>
      <w:r w:rsidRPr="008057B2">
        <w:rPr>
          <w:sz w:val="22"/>
          <w:szCs w:val="22"/>
        </w:rPr>
        <w:t>: ...................................................................................................................</w:t>
      </w:r>
    </w:p>
    <w:bookmarkEnd w:id="114"/>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5"/>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6"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proofErr w:type="gramStart"/>
      <w:r w:rsidR="00555424">
        <w:rPr>
          <w:sz w:val="22"/>
          <w:szCs w:val="22"/>
        </w:rPr>
        <w:t>„</w:t>
      </w:r>
      <w:r w:rsidRPr="00E66F78">
        <w:rPr>
          <w:sz w:val="22"/>
          <w:szCs w:val="22"/>
        </w:rPr>
        <w:t xml:space="preserve"> …</w:t>
      </w:r>
      <w:proofErr w:type="gramEnd"/>
      <w:r w:rsidRPr="00E66F78">
        <w:rPr>
          <w:sz w:val="22"/>
          <w:szCs w:val="22"/>
        </w:rPr>
        <w:t>…………………………</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pPr>
        <w:numPr>
          <w:ilvl w:val="0"/>
          <w:numId w:val="30"/>
        </w:numPr>
        <w:spacing w:line="312" w:lineRule="auto"/>
        <w:jc w:val="both"/>
        <w:rPr>
          <w:sz w:val="22"/>
          <w:szCs w:val="22"/>
        </w:rPr>
      </w:pPr>
      <w:r w:rsidRPr="00E66F78">
        <w:rPr>
          <w:sz w:val="22"/>
          <w:szCs w:val="22"/>
        </w:rPr>
        <w:t xml:space="preserve">Zakres zasobów, jakie udostępniamy </w:t>
      </w:r>
      <w:proofErr w:type="gramStart"/>
      <w:r w:rsidR="00DB4D9E">
        <w:rPr>
          <w:sz w:val="22"/>
          <w:szCs w:val="22"/>
        </w:rPr>
        <w:t>Wykonawcy</w:t>
      </w:r>
      <w:r w:rsidRPr="00E66F78">
        <w:rPr>
          <w:sz w:val="22"/>
          <w:szCs w:val="22"/>
        </w:rPr>
        <w:t>:,</w:t>
      </w:r>
      <w:proofErr w:type="gramEnd"/>
      <w:r w:rsidRPr="00E66F78">
        <w:rPr>
          <w:sz w:val="22"/>
          <w:szCs w:val="22"/>
        </w:rPr>
        <w:t xml:space="preserve"> </w:t>
      </w:r>
    </w:p>
    <w:p w14:paraId="2CFBF64D" w14:textId="77777777" w:rsidR="00490259" w:rsidRPr="00E66F78" w:rsidRDefault="00490259">
      <w:pPr>
        <w:numPr>
          <w:ilvl w:val="1"/>
          <w:numId w:val="30"/>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pPr>
        <w:numPr>
          <w:ilvl w:val="1"/>
          <w:numId w:val="30"/>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pPr>
        <w:numPr>
          <w:ilvl w:val="1"/>
          <w:numId w:val="30"/>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pPr>
        <w:numPr>
          <w:ilvl w:val="0"/>
          <w:numId w:val="30"/>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pPr>
        <w:numPr>
          <w:ilvl w:val="0"/>
          <w:numId w:val="30"/>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6"/>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w:t>
      </w:r>
      <w:proofErr w:type="gramStart"/>
      <w:r w:rsidRPr="0013238E">
        <w:rPr>
          <w:b/>
          <w:bCs/>
          <w:i/>
          <w:iCs/>
          <w:color w:val="FF0000"/>
          <w:sz w:val="22"/>
          <w:szCs w:val="22"/>
        </w:rPr>
        <w:t xml:space="preserve">DOTYCZY  </w:t>
      </w:r>
      <w:r w:rsidR="008616AB" w:rsidRPr="0013238E">
        <w:rPr>
          <w:b/>
          <w:bCs/>
          <w:i/>
          <w:iCs/>
          <w:color w:val="FF0000"/>
          <w:sz w:val="22"/>
          <w:szCs w:val="22"/>
        </w:rPr>
        <w:t>WYKONAWCÓW</w:t>
      </w:r>
      <w:proofErr w:type="gramEnd"/>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17"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17"/>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18"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pPr>
        <w:widowControl w:val="0"/>
        <w:numPr>
          <w:ilvl w:val="7"/>
          <w:numId w:val="37"/>
        </w:numPr>
        <w:adjustRightInd w:val="0"/>
        <w:ind w:left="284" w:hanging="284"/>
        <w:contextualSpacing/>
        <w:jc w:val="both"/>
        <w:textAlignment w:val="baseline"/>
        <w:rPr>
          <w:sz w:val="22"/>
          <w:szCs w:val="22"/>
          <w:lang w:eastAsia="zh-CN"/>
        </w:rPr>
      </w:pPr>
      <w:bookmarkStart w:id="119"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546BE7" w:rsidRDefault="0080151F">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w:t>
      </w:r>
      <w:r w:rsidRPr="00546BE7">
        <w:rPr>
          <w:sz w:val="22"/>
          <w:szCs w:val="22"/>
          <w:lang w:eastAsia="zh-CN"/>
        </w:rPr>
        <w:t xml:space="preserve">podstawie decyzji w sprawie wpisu na listę wraz z rozstrzygnięciem </w:t>
      </w:r>
      <w:r w:rsidR="00786E1D" w:rsidRPr="00546BE7">
        <w:rPr>
          <w:sz w:val="22"/>
          <w:szCs w:val="22"/>
          <w:lang w:eastAsia="zh-CN"/>
        </w:rPr>
        <w:br/>
      </w:r>
      <w:r w:rsidRPr="00546BE7">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pPr>
        <w:widowControl w:val="0"/>
        <w:numPr>
          <w:ilvl w:val="7"/>
          <w:numId w:val="37"/>
        </w:numPr>
        <w:adjustRightInd w:val="0"/>
        <w:ind w:left="284" w:hanging="284"/>
        <w:contextualSpacing/>
        <w:jc w:val="both"/>
        <w:textAlignment w:val="baseline"/>
        <w:rPr>
          <w:sz w:val="22"/>
          <w:szCs w:val="22"/>
          <w:lang w:eastAsia="zh-CN"/>
        </w:rPr>
      </w:pPr>
      <w:r w:rsidRPr="00546BE7">
        <w:rPr>
          <w:sz w:val="22"/>
          <w:szCs w:val="22"/>
          <w:lang w:eastAsia="zh-CN"/>
        </w:rPr>
        <w:t xml:space="preserve">którego jednostką dominującą w rozumieniu art. 3 ust. 1 pkt 37 ustawy z dnia 29 września 1994 r. </w:t>
      </w:r>
      <w:r w:rsidR="00786E1D" w:rsidRPr="00546BE7">
        <w:rPr>
          <w:sz w:val="22"/>
          <w:szCs w:val="22"/>
          <w:lang w:eastAsia="zh-CN"/>
        </w:rPr>
        <w:br/>
      </w:r>
      <w:r w:rsidRPr="00546BE7">
        <w:rPr>
          <w:sz w:val="22"/>
          <w:szCs w:val="22"/>
          <w:lang w:eastAsia="zh-CN"/>
        </w:rPr>
        <w:t>o rachunkowości (Dz. U. z 202</w:t>
      </w:r>
      <w:r w:rsidR="003B54FC" w:rsidRPr="00546BE7">
        <w:rPr>
          <w:sz w:val="22"/>
          <w:szCs w:val="22"/>
          <w:lang w:eastAsia="zh-CN"/>
        </w:rPr>
        <w:t>3</w:t>
      </w:r>
      <w:r w:rsidRPr="00546BE7">
        <w:rPr>
          <w:sz w:val="22"/>
          <w:szCs w:val="22"/>
          <w:lang w:eastAsia="zh-CN"/>
        </w:rPr>
        <w:t xml:space="preserve"> r. poz. </w:t>
      </w:r>
      <w:r w:rsidR="003B54FC" w:rsidRPr="00546BE7">
        <w:rPr>
          <w:sz w:val="22"/>
          <w:szCs w:val="22"/>
          <w:lang w:eastAsia="zh-CN"/>
        </w:rPr>
        <w:t xml:space="preserve">120, 295 z </w:t>
      </w:r>
      <w:proofErr w:type="spellStart"/>
      <w:r w:rsidR="003B54FC" w:rsidRPr="00546BE7">
        <w:rPr>
          <w:sz w:val="22"/>
          <w:szCs w:val="22"/>
          <w:lang w:eastAsia="zh-CN"/>
        </w:rPr>
        <w:t>późn</w:t>
      </w:r>
      <w:proofErr w:type="spellEnd"/>
      <w:r w:rsidR="003B54FC" w:rsidRPr="00546BE7">
        <w:rPr>
          <w:sz w:val="22"/>
          <w:szCs w:val="22"/>
          <w:lang w:eastAsia="zh-CN"/>
        </w:rPr>
        <w:t>. zm.</w:t>
      </w:r>
      <w:r w:rsidRPr="00546BE7">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sidRPr="00546BE7">
        <w:rPr>
          <w:sz w:val="22"/>
          <w:szCs w:val="22"/>
          <w:lang w:eastAsia="zh-CN"/>
        </w:rPr>
        <w:br/>
      </w:r>
      <w:r w:rsidRPr="00546BE7">
        <w:rPr>
          <w:sz w:val="22"/>
          <w:szCs w:val="22"/>
          <w:lang w:eastAsia="zh-CN"/>
        </w:rPr>
        <w:t>w art. 1 pkt 3 w zw. art. 3 ustawy albo wobec którego</w:t>
      </w:r>
      <w:r w:rsidRPr="0080151F">
        <w:rPr>
          <w:sz w:val="22"/>
          <w:szCs w:val="22"/>
          <w:lang w:eastAsia="zh-CN"/>
        </w:rPr>
        <w:t xml:space="preserve">  są podejmowane inne prawem przewidziane środki o charakterze sankcyjnym.</w:t>
      </w:r>
    </w:p>
    <w:bookmarkEnd w:id="119"/>
    <w:p w14:paraId="5D876EBA" w14:textId="77777777" w:rsidR="00490259" w:rsidRPr="0080151F" w:rsidRDefault="00490259">
      <w:pPr>
        <w:pStyle w:val="Akapitzlist"/>
        <w:widowControl w:val="0"/>
        <w:numPr>
          <w:ilvl w:val="7"/>
          <w:numId w:val="37"/>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 xml:space="preserve">w rozumieniu dyrektywy w sprawie zamówień publicznych, w </w:t>
      </w:r>
      <w:proofErr w:type="gramStart"/>
      <w:r w:rsidRPr="0080151F">
        <w:rPr>
          <w:rStyle w:val="Uwydatnienie"/>
          <w:i w:val="0"/>
          <w:sz w:val="22"/>
          <w:szCs w:val="22"/>
        </w:rPr>
        <w:t>przypadku</w:t>
      </w:r>
      <w:proofErr w:type="gramEnd"/>
      <w:r w:rsidRPr="0080151F">
        <w:rPr>
          <w:rStyle w:val="Uwydatnienie"/>
          <w:i w:val="0"/>
          <w:sz w:val="22"/>
          <w:szCs w:val="22"/>
        </w:rPr>
        <w:t xml:space="preserve"> gdy przypada na nich ponad 10 % wartości zamówienia.</w:t>
      </w:r>
    </w:p>
    <w:p w14:paraId="373B8BAE" w14:textId="47EC8BA5" w:rsidR="0080151F" w:rsidRPr="00F6492E" w:rsidRDefault="00490259">
      <w:pPr>
        <w:pStyle w:val="Akapitzlist"/>
        <w:widowControl w:val="0"/>
        <w:numPr>
          <w:ilvl w:val="7"/>
          <w:numId w:val="37"/>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0"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proofErr w:type="gramStart"/>
      <w:r w:rsidRPr="00E30086">
        <w:rPr>
          <w:b/>
          <w:sz w:val="24"/>
          <w:szCs w:val="22"/>
        </w:rPr>
        <w:t>…….</w:t>
      </w:r>
      <w:proofErr w:type="gramEnd"/>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pPr>
        <w:pStyle w:val="Zwykytekst"/>
        <w:numPr>
          <w:ilvl w:val="0"/>
          <w:numId w:val="56"/>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1"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1"/>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pPr>
        <w:pStyle w:val="Zwykytekst"/>
        <w:numPr>
          <w:ilvl w:val="0"/>
          <w:numId w:val="56"/>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2" w:name="_Hlk67825429"/>
      <w:bookmarkEnd w:id="120"/>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proofErr w:type="gramStart"/>
      <w:r w:rsidRPr="00895B8E">
        <w:rPr>
          <w:b/>
          <w:bCs/>
          <w:sz w:val="22"/>
          <w:szCs w:val="22"/>
        </w:rPr>
        <w:t>…….</w:t>
      </w:r>
      <w:proofErr w:type="gramEnd"/>
      <w:r w:rsidRPr="00895B8E">
        <w:rPr>
          <w:b/>
          <w:bCs/>
          <w:sz w:val="22"/>
          <w:szCs w:val="22"/>
        </w:rPr>
        <w:t>.,</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w:t>
      </w:r>
      <w:proofErr w:type="gramStart"/>
      <w:r w:rsidRPr="00895B8E">
        <w:rPr>
          <w:b/>
          <w:bCs/>
          <w:sz w:val="22"/>
          <w:szCs w:val="22"/>
        </w:rPr>
        <w:t>Pani</w:t>
      </w:r>
      <w:r w:rsidRPr="00895B8E">
        <w:rPr>
          <w:sz w:val="22"/>
          <w:szCs w:val="22"/>
        </w:rPr>
        <w:t xml:space="preserve">  …</w:t>
      </w:r>
      <w:proofErr w:type="gramEnd"/>
      <w:r w:rsidRPr="00895B8E">
        <w:rPr>
          <w:sz w:val="22"/>
          <w:szCs w:val="22"/>
        </w:rPr>
        <w:t>…………………………………… prowadzący/a działalność pod nazwą …………………………. z siedzibą w ……………………. ul. ………………</w:t>
      </w:r>
      <w:proofErr w:type="gramStart"/>
      <w:r w:rsidRPr="00895B8E">
        <w:rPr>
          <w:sz w:val="22"/>
          <w:szCs w:val="22"/>
        </w:rPr>
        <w:t>…….</w:t>
      </w:r>
      <w:proofErr w:type="gramEnd"/>
      <w:r w:rsidRPr="00895B8E">
        <w:rPr>
          <w:sz w:val="22"/>
          <w:szCs w:val="22"/>
        </w:rPr>
        <w:t xml:space="preserve">. , zarejestrowaną w Centralnej Ewidencji i Informacji o Działalności Gospodarczej, NIP: …….. REGON: </w:t>
      </w:r>
      <w:r w:rsidRPr="00895B8E">
        <w:rPr>
          <w:sz w:val="22"/>
          <w:szCs w:val="22"/>
        </w:rPr>
        <w:lastRenderedPageBreak/>
        <w:t>……</w:t>
      </w:r>
      <w:proofErr w:type="gramStart"/>
      <w:r w:rsidRPr="00895B8E">
        <w:rPr>
          <w:sz w:val="22"/>
          <w:szCs w:val="22"/>
        </w:rPr>
        <w:t>…….</w:t>
      </w:r>
      <w:proofErr w:type="gramEnd"/>
      <w:r w:rsidRPr="00895B8E">
        <w:rPr>
          <w:sz w:val="22"/>
          <w:szCs w:val="22"/>
        </w:rPr>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xml:space="preserve">,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w:t>
      </w:r>
      <w:proofErr w:type="gramStart"/>
      <w:r w:rsidRPr="00895B8E">
        <w:rPr>
          <w:sz w:val="22"/>
          <w:szCs w:val="22"/>
        </w:rPr>
        <w:t>…….</w:t>
      </w:r>
      <w:proofErr w:type="gramEnd"/>
      <w:r w:rsidRPr="00895B8E">
        <w:rPr>
          <w:sz w:val="22"/>
          <w:szCs w:val="22"/>
        </w:rPr>
        <w:t>….  z siedzibą w ……………………………  ul………………………, NIP: …………</w:t>
      </w:r>
      <w:proofErr w:type="gramStart"/>
      <w:r w:rsidRPr="00895B8E">
        <w:rPr>
          <w:sz w:val="22"/>
          <w:szCs w:val="22"/>
        </w:rPr>
        <w:t>…….</w:t>
      </w:r>
      <w:proofErr w:type="gramEnd"/>
      <w:r w:rsidRPr="00895B8E">
        <w:rPr>
          <w:sz w:val="22"/>
          <w:szCs w:val="22"/>
        </w:rPr>
        <w:t xml:space="preserve">.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pPr>
        <w:numPr>
          <w:ilvl w:val="1"/>
          <w:numId w:val="51"/>
        </w:numPr>
        <w:tabs>
          <w:tab w:val="clear" w:pos="785"/>
        </w:tabs>
        <w:ind w:left="284" w:hanging="284"/>
        <w:jc w:val="both"/>
        <w:rPr>
          <w:sz w:val="22"/>
          <w:szCs w:val="22"/>
        </w:rPr>
      </w:pPr>
      <w:r w:rsidRPr="00895B8E">
        <w:rPr>
          <w:b/>
          <w:sz w:val="22"/>
          <w:szCs w:val="22"/>
        </w:rPr>
        <w:t>Lider</w:t>
      </w:r>
      <w:r w:rsidRPr="00895B8E">
        <w:rPr>
          <w:sz w:val="22"/>
          <w:szCs w:val="22"/>
        </w:rPr>
        <w:t xml:space="preserve"> </w:t>
      </w:r>
      <w:proofErr w:type="gramStart"/>
      <w:r w:rsidRPr="00895B8E">
        <w:rPr>
          <w:sz w:val="22"/>
          <w:szCs w:val="22"/>
        </w:rPr>
        <w:t>-  …</w:t>
      </w:r>
      <w:proofErr w:type="gramEnd"/>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NIP ………………… (</w:t>
      </w:r>
      <w:r w:rsidRPr="00895B8E">
        <w:rPr>
          <w:i/>
          <w:sz w:val="22"/>
          <w:szCs w:val="22"/>
        </w:rPr>
        <w:t>sprawdzić, czy pełnomocnik jest liderem konsorcjum)</w:t>
      </w:r>
    </w:p>
    <w:p w14:paraId="3CCFD18B" w14:textId="77777777" w:rsidR="007B558F" w:rsidRPr="00895B8E" w:rsidRDefault="007B558F">
      <w:pPr>
        <w:numPr>
          <w:ilvl w:val="1"/>
          <w:numId w:val="51"/>
        </w:numPr>
        <w:tabs>
          <w:tab w:val="clear" w:pos="785"/>
        </w:tabs>
        <w:ind w:left="284" w:hanging="284"/>
        <w:jc w:val="both"/>
        <w:rPr>
          <w:sz w:val="22"/>
          <w:szCs w:val="22"/>
        </w:rPr>
      </w:pPr>
      <w:proofErr w:type="gramStart"/>
      <w:r w:rsidRPr="00895B8E">
        <w:rPr>
          <w:b/>
          <w:sz w:val="22"/>
          <w:szCs w:val="22"/>
        </w:rPr>
        <w:t>Uczestnik</w:t>
      </w:r>
      <w:r w:rsidRPr="00895B8E">
        <w:rPr>
          <w:sz w:val="22"/>
          <w:szCs w:val="22"/>
        </w:rPr>
        <w:t xml:space="preserve">  -</w:t>
      </w:r>
      <w:proofErr w:type="gramEnd"/>
      <w:r w:rsidRPr="00895B8E">
        <w:rPr>
          <w:sz w:val="22"/>
          <w:szCs w:val="22"/>
        </w:rPr>
        <w:t xml:space="preserve">  ……………....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546BE7"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23" w:name="_Hlk163038647"/>
          </w:p>
          <w:p w14:paraId="5876810B" w14:textId="77777777" w:rsidR="003B54FC" w:rsidRPr="00546BE7" w:rsidRDefault="003B54FC" w:rsidP="003B54FC">
            <w:pPr>
              <w:widowControl w:val="0"/>
              <w:tabs>
                <w:tab w:val="left" w:pos="851"/>
              </w:tabs>
              <w:ind w:left="26" w:hanging="26"/>
              <w:jc w:val="center"/>
            </w:pPr>
            <w:r w:rsidRPr="00546BE7">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546BE7"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546BE7">
              <w:rPr>
                <w:b/>
                <w:bCs/>
                <w:sz w:val="22"/>
                <w:szCs w:val="22"/>
                <w:shd w:val="clear" w:color="auto" w:fill="F2F2F2" w:themeFill="background1" w:themeFillShade="F2"/>
              </w:rPr>
              <w:t>WYKONAWC</w:t>
            </w:r>
            <w:r w:rsidRPr="00546BE7">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23"/>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1322C15E"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760E93">
              <w:rPr>
                <w:noProof/>
                <w:webHidden/>
              </w:rPr>
              <w:t>52</w:t>
            </w:r>
            <w:r w:rsidR="00760E93">
              <w:rPr>
                <w:noProof/>
                <w:webHidden/>
              </w:rPr>
              <w:fldChar w:fldCharType="end"/>
            </w:r>
          </w:hyperlink>
        </w:p>
        <w:p w14:paraId="38FF727C" w14:textId="25C3C9C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Pr>
                <w:noProof/>
                <w:webHidden/>
              </w:rPr>
              <w:t>52</w:t>
            </w:r>
            <w:r>
              <w:rPr>
                <w:noProof/>
                <w:webHidden/>
              </w:rPr>
              <w:fldChar w:fldCharType="end"/>
            </w:r>
          </w:hyperlink>
        </w:p>
        <w:p w14:paraId="3AD7D032" w14:textId="7F4553A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Pr>
                <w:noProof/>
                <w:webHidden/>
              </w:rPr>
              <w:t>52</w:t>
            </w:r>
            <w:r>
              <w:rPr>
                <w:noProof/>
                <w:webHidden/>
              </w:rPr>
              <w:fldChar w:fldCharType="end"/>
            </w:r>
          </w:hyperlink>
        </w:p>
        <w:p w14:paraId="045ADD24" w14:textId="5DB064D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Pr>
                <w:noProof/>
                <w:webHidden/>
              </w:rPr>
              <w:t>53</w:t>
            </w:r>
            <w:r>
              <w:rPr>
                <w:noProof/>
                <w:webHidden/>
              </w:rPr>
              <w:fldChar w:fldCharType="end"/>
            </w:r>
          </w:hyperlink>
        </w:p>
        <w:p w14:paraId="2CE272CA" w14:textId="3916F1D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Pr>
                <w:noProof/>
                <w:webHidden/>
              </w:rPr>
              <w:t>55</w:t>
            </w:r>
            <w:r>
              <w:rPr>
                <w:noProof/>
                <w:webHidden/>
              </w:rPr>
              <w:fldChar w:fldCharType="end"/>
            </w:r>
          </w:hyperlink>
        </w:p>
        <w:p w14:paraId="065A7884" w14:textId="22006CE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Pr>
                <w:noProof/>
                <w:webHidden/>
              </w:rPr>
              <w:t>56</w:t>
            </w:r>
            <w:r>
              <w:rPr>
                <w:noProof/>
                <w:webHidden/>
              </w:rPr>
              <w:fldChar w:fldCharType="end"/>
            </w:r>
          </w:hyperlink>
        </w:p>
        <w:p w14:paraId="57CE1E38" w14:textId="0870171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Pr>
                <w:noProof/>
                <w:webHidden/>
              </w:rPr>
              <w:t>56</w:t>
            </w:r>
            <w:r>
              <w:rPr>
                <w:noProof/>
                <w:webHidden/>
              </w:rPr>
              <w:fldChar w:fldCharType="end"/>
            </w:r>
          </w:hyperlink>
        </w:p>
        <w:p w14:paraId="196A2203" w14:textId="58ED434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Pr>
                <w:noProof/>
                <w:webHidden/>
              </w:rPr>
              <w:t>57</w:t>
            </w:r>
            <w:r>
              <w:rPr>
                <w:noProof/>
                <w:webHidden/>
              </w:rPr>
              <w:fldChar w:fldCharType="end"/>
            </w:r>
          </w:hyperlink>
        </w:p>
        <w:p w14:paraId="17A79480" w14:textId="1C8CB2F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Pr>
                <w:noProof/>
                <w:webHidden/>
              </w:rPr>
              <w:t>58</w:t>
            </w:r>
            <w:r>
              <w:rPr>
                <w:noProof/>
                <w:webHidden/>
              </w:rPr>
              <w:fldChar w:fldCharType="end"/>
            </w:r>
          </w:hyperlink>
        </w:p>
        <w:p w14:paraId="12F8A9F3" w14:textId="0E78602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Pr>
                <w:noProof/>
                <w:webHidden/>
              </w:rPr>
              <w:t>60</w:t>
            </w:r>
            <w:r>
              <w:rPr>
                <w:noProof/>
                <w:webHidden/>
              </w:rPr>
              <w:fldChar w:fldCharType="end"/>
            </w:r>
          </w:hyperlink>
        </w:p>
        <w:p w14:paraId="689C92A3" w14:textId="65B05C0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Pr>
                <w:noProof/>
                <w:webHidden/>
              </w:rPr>
              <w:t>61</w:t>
            </w:r>
            <w:r>
              <w:rPr>
                <w:noProof/>
                <w:webHidden/>
              </w:rPr>
              <w:fldChar w:fldCharType="end"/>
            </w:r>
          </w:hyperlink>
        </w:p>
        <w:p w14:paraId="59B25C5E" w14:textId="07C5E8A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Pr>
                <w:noProof/>
                <w:webHidden/>
              </w:rPr>
              <w:t>61</w:t>
            </w:r>
            <w:r>
              <w:rPr>
                <w:noProof/>
                <w:webHidden/>
              </w:rPr>
              <w:fldChar w:fldCharType="end"/>
            </w:r>
          </w:hyperlink>
        </w:p>
        <w:p w14:paraId="2A8E643B" w14:textId="7EB5ED5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Pr>
                <w:noProof/>
                <w:webHidden/>
              </w:rPr>
              <w:t>62</w:t>
            </w:r>
            <w:r>
              <w:rPr>
                <w:noProof/>
                <w:webHidden/>
              </w:rPr>
              <w:fldChar w:fldCharType="end"/>
            </w:r>
          </w:hyperlink>
        </w:p>
        <w:p w14:paraId="33A7FC5B" w14:textId="09CEE12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Pr>
                <w:noProof/>
                <w:webHidden/>
              </w:rPr>
              <w:t>64</w:t>
            </w:r>
            <w:r>
              <w:rPr>
                <w:noProof/>
                <w:webHidden/>
              </w:rPr>
              <w:fldChar w:fldCharType="end"/>
            </w:r>
          </w:hyperlink>
        </w:p>
        <w:p w14:paraId="4E890F7E" w14:textId="5FEC4B0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Pr>
                <w:noProof/>
                <w:webHidden/>
              </w:rPr>
              <w:t>65</w:t>
            </w:r>
            <w:r>
              <w:rPr>
                <w:noProof/>
                <w:webHidden/>
              </w:rPr>
              <w:fldChar w:fldCharType="end"/>
            </w:r>
          </w:hyperlink>
        </w:p>
        <w:p w14:paraId="7B2425D8" w14:textId="718D452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Pr>
                <w:noProof/>
                <w:webHidden/>
              </w:rPr>
              <w:t>67</w:t>
            </w:r>
            <w:r>
              <w:rPr>
                <w:noProof/>
                <w:webHidden/>
              </w:rPr>
              <w:fldChar w:fldCharType="end"/>
            </w:r>
          </w:hyperlink>
        </w:p>
        <w:p w14:paraId="34CCBDD7" w14:textId="0815347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Pr>
                <w:noProof/>
                <w:webHidden/>
              </w:rPr>
              <w:t>67</w:t>
            </w:r>
            <w:r>
              <w:rPr>
                <w:noProof/>
                <w:webHidden/>
              </w:rPr>
              <w:fldChar w:fldCharType="end"/>
            </w:r>
          </w:hyperlink>
        </w:p>
        <w:p w14:paraId="2D9BAA03" w14:textId="6FB2792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Pr>
                <w:noProof/>
                <w:webHidden/>
              </w:rPr>
              <w:t>67</w:t>
            </w:r>
            <w:r>
              <w:rPr>
                <w:noProof/>
                <w:webHidden/>
              </w:rPr>
              <w:fldChar w:fldCharType="end"/>
            </w:r>
          </w:hyperlink>
        </w:p>
        <w:p w14:paraId="47D604D0" w14:textId="34FEB99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Pr>
                <w:noProof/>
                <w:webHidden/>
              </w:rPr>
              <w:t>68</w:t>
            </w:r>
            <w:r>
              <w:rPr>
                <w:noProof/>
                <w:webHidden/>
              </w:rPr>
              <w:fldChar w:fldCharType="end"/>
            </w:r>
          </w:hyperlink>
        </w:p>
        <w:p w14:paraId="78838397" w14:textId="01BB177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Pr>
                <w:noProof/>
                <w:webHidden/>
              </w:rPr>
              <w:t>69</w:t>
            </w:r>
            <w:r>
              <w:rPr>
                <w:noProof/>
                <w:webHidden/>
              </w:rPr>
              <w:fldChar w:fldCharType="end"/>
            </w:r>
          </w:hyperlink>
        </w:p>
        <w:p w14:paraId="685C2480" w14:textId="40F735D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Pr>
                <w:noProof/>
                <w:webHidden/>
              </w:rPr>
              <w:t>69</w:t>
            </w:r>
            <w:r>
              <w:rPr>
                <w:noProof/>
                <w:webHidden/>
              </w:rPr>
              <w:fldChar w:fldCharType="end"/>
            </w:r>
          </w:hyperlink>
        </w:p>
        <w:p w14:paraId="31F12B07" w14:textId="7D99C96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Pr>
                <w:noProof/>
                <w:webHidden/>
              </w:rPr>
              <w:t>69</w:t>
            </w:r>
            <w:r>
              <w:rPr>
                <w:noProof/>
                <w:webHidden/>
              </w:rPr>
              <w:fldChar w:fldCharType="end"/>
            </w:r>
          </w:hyperlink>
        </w:p>
        <w:p w14:paraId="0C0C6DEF" w14:textId="203C705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Pr>
                <w:noProof/>
                <w:webHidden/>
              </w:rPr>
              <w:t>70</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2"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B13394" w:rsidRDefault="000C23F8" w:rsidP="000C23F8">
      <w:pPr>
        <w:pStyle w:val="Nagwek2"/>
      </w:pPr>
      <w:bookmarkStart w:id="124" w:name="_Toc64016200"/>
      <w:bookmarkStart w:id="125" w:name="_Toc106095860"/>
      <w:bookmarkStart w:id="126" w:name="_Toc106096300"/>
      <w:bookmarkStart w:id="127" w:name="_Toc106096404"/>
      <w:bookmarkStart w:id="128" w:name="_Toc148612298"/>
      <w:bookmarkStart w:id="129" w:name="_Hlk67825483"/>
      <w:r w:rsidRPr="00B13394">
        <w:t>§ 1. Podstawa zawarcia Umowy</w:t>
      </w:r>
      <w:bookmarkEnd w:id="124"/>
      <w:bookmarkEnd w:id="125"/>
      <w:bookmarkEnd w:id="126"/>
      <w:bookmarkEnd w:id="127"/>
      <w:bookmarkEnd w:id="128"/>
    </w:p>
    <w:p w14:paraId="16A3B8FC" w14:textId="20A25EBE" w:rsidR="000C23F8" w:rsidRPr="00B13394" w:rsidRDefault="000C23F8">
      <w:pPr>
        <w:numPr>
          <w:ilvl w:val="0"/>
          <w:numId w:val="39"/>
        </w:numPr>
        <w:spacing w:line="259" w:lineRule="auto"/>
        <w:ind w:hanging="357"/>
        <w:jc w:val="both"/>
        <w:rPr>
          <w:sz w:val="22"/>
          <w:szCs w:val="22"/>
        </w:rPr>
      </w:pPr>
      <w:r w:rsidRPr="00B13394">
        <w:rPr>
          <w:sz w:val="22"/>
          <w:szCs w:val="22"/>
        </w:rPr>
        <w:t xml:space="preserve">Umowa została zawarta w wyniku przeprowadzenia postępowania o udzielenie zamówienia nieobjętego ustawą Prawo zamówień publicznych pn. </w:t>
      </w:r>
      <w:r w:rsidR="00AA02D2" w:rsidRPr="00B13394">
        <w:rPr>
          <w:sz w:val="22"/>
          <w:szCs w:val="22"/>
        </w:rPr>
        <w:t xml:space="preserve">Wykonanie oznaczeń parametrów fizyko – chemicznych węgli energetycznych koksowych oraz węgla handlowego produkowanych w Oddziałach Polskiej Grupy Górniczej S.A i badań biegłości poprzez porównanie </w:t>
      </w:r>
      <w:proofErr w:type="spellStart"/>
      <w:r w:rsidR="00AA02D2" w:rsidRPr="00B13394">
        <w:rPr>
          <w:sz w:val="22"/>
          <w:szCs w:val="22"/>
        </w:rPr>
        <w:t>międzylaboratoryjne</w:t>
      </w:r>
      <w:proofErr w:type="spellEnd"/>
      <w:r w:rsidR="00AA02D2" w:rsidRPr="00B13394">
        <w:rPr>
          <w:sz w:val="22"/>
          <w:szCs w:val="22"/>
        </w:rPr>
        <w:t xml:space="preserve"> w ramach struktur Polskiej Grupy Górniczej S.A.</w:t>
      </w:r>
      <w:r w:rsidRPr="00B13394">
        <w:rPr>
          <w:sz w:val="22"/>
          <w:szCs w:val="22"/>
        </w:rPr>
        <w:br/>
        <w:t xml:space="preserve">(nr sprawy </w:t>
      </w:r>
      <w:r w:rsidR="00AA02D2" w:rsidRPr="00B13394">
        <w:rPr>
          <w:sz w:val="22"/>
          <w:szCs w:val="22"/>
        </w:rPr>
        <w:t>702400098</w:t>
      </w:r>
      <w:r w:rsidRPr="00B13394">
        <w:rPr>
          <w:sz w:val="22"/>
          <w:szCs w:val="22"/>
        </w:rPr>
        <w:t>)</w:t>
      </w:r>
      <w:r w:rsidR="00AA02D2" w:rsidRPr="00B13394">
        <w:rPr>
          <w:sz w:val="22"/>
          <w:szCs w:val="22"/>
        </w:rPr>
        <w:t>.</w:t>
      </w:r>
    </w:p>
    <w:p w14:paraId="66879553" w14:textId="77777777" w:rsidR="000C23F8" w:rsidRPr="00B13394" w:rsidRDefault="000C23F8" w:rsidP="000C23F8">
      <w:pPr>
        <w:spacing w:line="259" w:lineRule="auto"/>
        <w:ind w:left="360"/>
        <w:jc w:val="both"/>
        <w:rPr>
          <w:sz w:val="22"/>
          <w:szCs w:val="22"/>
        </w:rPr>
      </w:pPr>
      <w:r w:rsidRPr="00B13394">
        <w:rPr>
          <w:sz w:val="22"/>
          <w:szCs w:val="22"/>
        </w:rPr>
        <w:t>w zakresie:</w:t>
      </w:r>
    </w:p>
    <w:p w14:paraId="7A788570" w14:textId="77777777" w:rsidR="000C23F8" w:rsidRPr="00B13394" w:rsidRDefault="000C23F8">
      <w:pPr>
        <w:numPr>
          <w:ilvl w:val="1"/>
          <w:numId w:val="39"/>
        </w:numPr>
        <w:spacing w:line="259" w:lineRule="auto"/>
        <w:ind w:hanging="357"/>
        <w:jc w:val="both"/>
        <w:rPr>
          <w:sz w:val="22"/>
          <w:szCs w:val="22"/>
        </w:rPr>
      </w:pPr>
      <w:r w:rsidRPr="00B13394">
        <w:rPr>
          <w:sz w:val="22"/>
          <w:szCs w:val="22"/>
        </w:rPr>
        <w:t>zadania nr 1: ……………………………</w:t>
      </w:r>
      <w:proofErr w:type="gramStart"/>
      <w:r w:rsidRPr="00B13394">
        <w:rPr>
          <w:sz w:val="22"/>
          <w:szCs w:val="22"/>
        </w:rPr>
        <w:t>…….</w:t>
      </w:r>
      <w:proofErr w:type="gramEnd"/>
      <w:r w:rsidRPr="00B13394">
        <w:rPr>
          <w:sz w:val="22"/>
          <w:szCs w:val="22"/>
        </w:rPr>
        <w:t>.</w:t>
      </w:r>
    </w:p>
    <w:p w14:paraId="7CA4164A" w14:textId="0A5AC3A4" w:rsidR="000C23F8" w:rsidRPr="00B13394" w:rsidRDefault="000C23F8">
      <w:pPr>
        <w:numPr>
          <w:ilvl w:val="1"/>
          <w:numId w:val="39"/>
        </w:numPr>
        <w:spacing w:line="259" w:lineRule="auto"/>
        <w:ind w:hanging="357"/>
        <w:jc w:val="both"/>
        <w:rPr>
          <w:sz w:val="22"/>
          <w:szCs w:val="22"/>
        </w:rPr>
      </w:pPr>
      <w:r w:rsidRPr="00B13394">
        <w:rPr>
          <w:bCs/>
          <w:sz w:val="22"/>
          <w:szCs w:val="22"/>
        </w:rPr>
        <w:t>zadania nr 2: ……………………………</w:t>
      </w:r>
      <w:proofErr w:type="gramStart"/>
      <w:r w:rsidRPr="00B13394">
        <w:rPr>
          <w:bCs/>
          <w:sz w:val="22"/>
          <w:szCs w:val="22"/>
        </w:rPr>
        <w:t>……</w:t>
      </w:r>
      <w:r w:rsidR="00B13394">
        <w:rPr>
          <w:bCs/>
          <w:sz w:val="22"/>
          <w:szCs w:val="22"/>
        </w:rPr>
        <w:t>.</w:t>
      </w:r>
      <w:proofErr w:type="gramEnd"/>
      <w:r w:rsidR="00B13394">
        <w:rPr>
          <w:bCs/>
          <w:sz w:val="22"/>
          <w:szCs w:val="22"/>
        </w:rPr>
        <w:t>.</w:t>
      </w:r>
    </w:p>
    <w:p w14:paraId="71B53A15" w14:textId="79DD3AAC" w:rsidR="000C23F8" w:rsidRPr="00B13394" w:rsidRDefault="000C23F8">
      <w:pPr>
        <w:numPr>
          <w:ilvl w:val="0"/>
          <w:numId w:val="39"/>
        </w:numPr>
        <w:spacing w:line="259" w:lineRule="auto"/>
        <w:ind w:hanging="357"/>
        <w:jc w:val="both"/>
        <w:rPr>
          <w:sz w:val="22"/>
          <w:szCs w:val="22"/>
        </w:rPr>
      </w:pPr>
      <w:r w:rsidRPr="00B13394">
        <w:rPr>
          <w:bCs/>
          <w:iCs/>
          <w:sz w:val="22"/>
          <w:szCs w:val="22"/>
        </w:rPr>
        <w:t>Wynik postępowania został zatwierdzony Uchwałą Zarządu PGG S.A. Nr ……</w:t>
      </w:r>
      <w:r w:rsidR="002E576F" w:rsidRPr="00B13394">
        <w:rPr>
          <w:bCs/>
          <w:iCs/>
          <w:sz w:val="22"/>
          <w:szCs w:val="22"/>
        </w:rPr>
        <w:t>…</w:t>
      </w:r>
    </w:p>
    <w:p w14:paraId="2AA2865F" w14:textId="77777777" w:rsidR="000C23F8" w:rsidRPr="00E66F78" w:rsidRDefault="000C23F8" w:rsidP="000C23F8">
      <w:pPr>
        <w:pStyle w:val="Nagwek2"/>
      </w:pPr>
      <w:bookmarkStart w:id="130" w:name="_Toc64016201"/>
      <w:bookmarkStart w:id="131" w:name="_Toc106095861"/>
      <w:bookmarkStart w:id="132" w:name="_Toc106096301"/>
      <w:bookmarkStart w:id="133" w:name="_Toc106096405"/>
      <w:bookmarkStart w:id="134" w:name="_Toc148612299"/>
      <w:bookmarkStart w:id="135" w:name="_Hlk106017812"/>
      <w:bookmarkEnd w:id="129"/>
      <w:r w:rsidRPr="00E66F78">
        <w:t>§</w:t>
      </w:r>
      <w:r>
        <w:t xml:space="preserve"> </w:t>
      </w:r>
      <w:r w:rsidRPr="00E66F78">
        <w:t>2. Przedmiot Umowy</w:t>
      </w:r>
      <w:bookmarkEnd w:id="130"/>
      <w:bookmarkEnd w:id="131"/>
      <w:bookmarkEnd w:id="132"/>
      <w:bookmarkEnd w:id="133"/>
      <w:bookmarkEnd w:id="134"/>
    </w:p>
    <w:p w14:paraId="3809B8E3" w14:textId="4CAA0A6C" w:rsidR="000C23F8" w:rsidRPr="00F8529D" w:rsidRDefault="000C23F8">
      <w:pPr>
        <w:numPr>
          <w:ilvl w:val="0"/>
          <w:numId w:val="69"/>
        </w:numPr>
        <w:spacing w:line="259" w:lineRule="auto"/>
        <w:jc w:val="both"/>
        <w:rPr>
          <w:sz w:val="22"/>
          <w:szCs w:val="22"/>
        </w:rPr>
      </w:pPr>
      <w:r w:rsidRPr="00E66F78">
        <w:rPr>
          <w:sz w:val="22"/>
          <w:szCs w:val="22"/>
        </w:rPr>
        <w:t xml:space="preserve">Przedmiotem </w:t>
      </w:r>
      <w:r w:rsidRPr="00F8529D">
        <w:rPr>
          <w:sz w:val="22"/>
          <w:szCs w:val="22"/>
        </w:rPr>
        <w:t>Umowy jest …………………………………</w:t>
      </w:r>
      <w:proofErr w:type="gramStart"/>
      <w:r w:rsidRPr="00F8529D">
        <w:rPr>
          <w:sz w:val="22"/>
          <w:szCs w:val="22"/>
        </w:rPr>
        <w:t>…….</w:t>
      </w:r>
      <w:proofErr w:type="gramEnd"/>
      <w:r w:rsidRPr="00F8529D">
        <w:rPr>
          <w:sz w:val="22"/>
          <w:szCs w:val="22"/>
        </w:rPr>
        <w:t>.</w:t>
      </w:r>
      <w:r w:rsidR="000E40FD" w:rsidRPr="00F8529D">
        <w:rPr>
          <w:sz w:val="22"/>
          <w:szCs w:val="22"/>
        </w:rPr>
        <w:t xml:space="preserve"> </w:t>
      </w:r>
      <w:bookmarkStart w:id="136"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pPr>
        <w:numPr>
          <w:ilvl w:val="0"/>
          <w:numId w:val="69"/>
        </w:numPr>
        <w:spacing w:line="259" w:lineRule="auto"/>
        <w:ind w:hanging="357"/>
        <w:jc w:val="both"/>
        <w:rPr>
          <w:sz w:val="22"/>
          <w:szCs w:val="22"/>
        </w:rPr>
      </w:pPr>
      <w:bookmarkStart w:id="137" w:name="_Hlk67825626"/>
      <w:bookmarkEnd w:id="136"/>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pPr>
        <w:numPr>
          <w:ilvl w:val="0"/>
          <w:numId w:val="69"/>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571022C6" w:rsidR="000C23F8" w:rsidRPr="008B48AD" w:rsidRDefault="000C23F8">
      <w:pPr>
        <w:numPr>
          <w:ilvl w:val="0"/>
          <w:numId w:val="69"/>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2BAE864D" w:rsidR="000C23F8" w:rsidRPr="00715804" w:rsidRDefault="000C23F8">
      <w:pPr>
        <w:numPr>
          <w:ilvl w:val="0"/>
          <w:numId w:val="69"/>
        </w:numPr>
        <w:spacing w:line="259" w:lineRule="auto"/>
        <w:ind w:left="357"/>
        <w:jc w:val="both"/>
        <w:rPr>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p>
    <w:p w14:paraId="74A6D7A3" w14:textId="71823816" w:rsidR="000C23F8" w:rsidRPr="00F8529D" w:rsidRDefault="000C23F8">
      <w:pPr>
        <w:numPr>
          <w:ilvl w:val="0"/>
          <w:numId w:val="69"/>
        </w:numPr>
        <w:spacing w:line="259" w:lineRule="auto"/>
        <w:ind w:left="357"/>
        <w:jc w:val="both"/>
        <w:rPr>
          <w:sz w:val="22"/>
          <w:szCs w:val="22"/>
        </w:rPr>
      </w:pPr>
      <w:r w:rsidRPr="008953DB">
        <w:rPr>
          <w:sz w:val="22"/>
          <w:szCs w:val="22"/>
        </w:rPr>
        <w:t>Realizacja Umowy</w:t>
      </w:r>
      <w:r w:rsidR="00715804">
        <w:rPr>
          <w:sz w:val="22"/>
          <w:szCs w:val="22"/>
        </w:rPr>
        <w:t xml:space="preserve"> </w:t>
      </w:r>
      <w:r w:rsidRPr="00715804">
        <w:rPr>
          <w:sz w:val="22"/>
          <w:szCs w:val="22"/>
        </w:rPr>
        <w:t xml:space="preserve">nie wymaga </w:t>
      </w:r>
      <w:r w:rsidRPr="008953DB">
        <w:rPr>
          <w:sz w:val="22"/>
          <w:szCs w:val="22"/>
        </w:rPr>
        <w:t xml:space="preserve">świadczenia </w:t>
      </w:r>
      <w:r w:rsidRPr="00853323">
        <w:rPr>
          <w:sz w:val="22"/>
          <w:szCs w:val="22"/>
        </w:rPr>
        <w:t>usług</w:t>
      </w:r>
      <w:r w:rsidRPr="00715804">
        <w:rPr>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8"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38"/>
    </w:p>
    <w:p w14:paraId="055A860C" w14:textId="77777777" w:rsidR="000C23F8" w:rsidRPr="00E66F78" w:rsidRDefault="000C23F8" w:rsidP="000C23F8">
      <w:pPr>
        <w:pStyle w:val="Nagwek2"/>
      </w:pPr>
      <w:bookmarkStart w:id="139" w:name="_Toc64016202"/>
      <w:bookmarkStart w:id="140" w:name="_Toc106095862"/>
      <w:bookmarkStart w:id="141" w:name="_Toc106096302"/>
      <w:bookmarkStart w:id="142" w:name="_Toc106096406"/>
      <w:bookmarkStart w:id="143" w:name="_Toc148612300"/>
      <w:bookmarkEnd w:id="135"/>
      <w:r w:rsidRPr="00E66F78">
        <w:t>§</w:t>
      </w:r>
      <w:r>
        <w:t xml:space="preserve"> </w:t>
      </w:r>
      <w:r w:rsidRPr="00E66F78">
        <w:t>3. Cena i sposób rozliczeń</w:t>
      </w:r>
      <w:bookmarkEnd w:id="139"/>
      <w:bookmarkEnd w:id="140"/>
      <w:bookmarkEnd w:id="141"/>
      <w:bookmarkEnd w:id="142"/>
      <w:bookmarkEnd w:id="143"/>
    </w:p>
    <w:p w14:paraId="09AEAF3B" w14:textId="4C6BEC44" w:rsidR="00F5692A" w:rsidRPr="00681415" w:rsidRDefault="00F5692A">
      <w:pPr>
        <w:numPr>
          <w:ilvl w:val="0"/>
          <w:numId w:val="40"/>
        </w:numPr>
        <w:spacing w:line="259" w:lineRule="auto"/>
        <w:ind w:hanging="357"/>
        <w:jc w:val="both"/>
        <w:rPr>
          <w:sz w:val="22"/>
          <w:szCs w:val="22"/>
        </w:rPr>
      </w:pPr>
      <w:r w:rsidRPr="00681415">
        <w:rPr>
          <w:sz w:val="22"/>
          <w:szCs w:val="22"/>
        </w:rPr>
        <w:t xml:space="preserve">Wartość Umowy </w:t>
      </w:r>
      <w:r w:rsidRPr="00715804">
        <w:rPr>
          <w:sz w:val="22"/>
          <w:szCs w:val="22"/>
        </w:rPr>
        <w:t xml:space="preserve">nie </w:t>
      </w:r>
      <w:proofErr w:type="gramStart"/>
      <w:r w:rsidRPr="00715804">
        <w:rPr>
          <w:sz w:val="22"/>
          <w:szCs w:val="22"/>
        </w:rPr>
        <w:t xml:space="preserve">przekroczy </w:t>
      </w:r>
      <w:r w:rsidRPr="00681415">
        <w:rPr>
          <w:sz w:val="22"/>
          <w:szCs w:val="22"/>
        </w:rPr>
        <w:t>:</w:t>
      </w:r>
      <w:proofErr w:type="gramEnd"/>
      <w:r w:rsidRPr="00681415">
        <w:rPr>
          <w:sz w:val="22"/>
          <w:szCs w:val="22"/>
        </w:rPr>
        <w:t xml:space="preserve">  ……………… zł netto.</w:t>
      </w:r>
    </w:p>
    <w:p w14:paraId="48B38FFA" w14:textId="77777777" w:rsidR="00F5692A" w:rsidRPr="00681415" w:rsidRDefault="00F5692A" w:rsidP="00F5692A">
      <w:pPr>
        <w:spacing w:line="259" w:lineRule="auto"/>
        <w:ind w:left="360"/>
        <w:jc w:val="both"/>
        <w:rPr>
          <w:sz w:val="22"/>
          <w:szCs w:val="22"/>
        </w:rPr>
      </w:pPr>
      <w:r w:rsidRPr="00681415">
        <w:rPr>
          <w:sz w:val="22"/>
          <w:szCs w:val="22"/>
        </w:rPr>
        <w:t xml:space="preserve">w tym: </w:t>
      </w:r>
    </w:p>
    <w:p w14:paraId="2BA74DC7" w14:textId="77777777" w:rsidR="00F5692A" w:rsidRPr="00F8529D" w:rsidRDefault="00F5692A">
      <w:pPr>
        <w:numPr>
          <w:ilvl w:val="1"/>
          <w:numId w:val="40"/>
        </w:numPr>
        <w:spacing w:line="259" w:lineRule="auto"/>
        <w:ind w:hanging="357"/>
        <w:jc w:val="both"/>
        <w:rPr>
          <w:sz w:val="22"/>
          <w:szCs w:val="22"/>
        </w:rPr>
      </w:pPr>
      <w:r w:rsidRPr="00681415">
        <w:rPr>
          <w:sz w:val="22"/>
          <w:szCs w:val="22"/>
        </w:rPr>
        <w:t xml:space="preserve">dla </w:t>
      </w:r>
      <w:r w:rsidRPr="00F8529D">
        <w:rPr>
          <w:sz w:val="22"/>
          <w:szCs w:val="22"/>
        </w:rPr>
        <w:t xml:space="preserve">zadania nr </w:t>
      </w:r>
      <w:proofErr w:type="gramStart"/>
      <w:r w:rsidRPr="00F8529D">
        <w:rPr>
          <w:sz w:val="22"/>
          <w:szCs w:val="22"/>
        </w:rPr>
        <w:t>1 :</w:t>
      </w:r>
      <w:proofErr w:type="gramEnd"/>
      <w:r w:rsidRPr="00F8529D">
        <w:rPr>
          <w:sz w:val="22"/>
          <w:szCs w:val="22"/>
        </w:rPr>
        <w:t xml:space="preserve"> ………………. zł netto,</w:t>
      </w:r>
    </w:p>
    <w:p w14:paraId="4C5F8A9B" w14:textId="77777777" w:rsidR="00F5692A" w:rsidRPr="00F8529D" w:rsidRDefault="00F5692A">
      <w:pPr>
        <w:numPr>
          <w:ilvl w:val="1"/>
          <w:numId w:val="40"/>
        </w:numPr>
        <w:spacing w:line="259" w:lineRule="auto"/>
        <w:ind w:hanging="357"/>
        <w:jc w:val="both"/>
        <w:rPr>
          <w:sz w:val="22"/>
          <w:szCs w:val="22"/>
        </w:rPr>
      </w:pPr>
      <w:r w:rsidRPr="00F8529D">
        <w:rPr>
          <w:sz w:val="22"/>
          <w:szCs w:val="22"/>
        </w:rPr>
        <w:t xml:space="preserve">dla zadania nr </w:t>
      </w:r>
      <w:proofErr w:type="gramStart"/>
      <w:r w:rsidRPr="00F8529D">
        <w:rPr>
          <w:sz w:val="22"/>
          <w:szCs w:val="22"/>
        </w:rPr>
        <w:t>2 :</w:t>
      </w:r>
      <w:proofErr w:type="gramEnd"/>
      <w:r w:rsidRPr="00F8529D">
        <w:rPr>
          <w:sz w:val="22"/>
          <w:szCs w:val="22"/>
        </w:rPr>
        <w:t xml:space="preserve"> ………………. zł netto</w:t>
      </w:r>
    </w:p>
    <w:p w14:paraId="4AD6E146" w14:textId="7C30971F" w:rsidR="00F5692A" w:rsidRPr="00F8529D" w:rsidRDefault="00F5692A">
      <w:pPr>
        <w:numPr>
          <w:ilvl w:val="0"/>
          <w:numId w:val="40"/>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w:t>
      </w:r>
      <w:r w:rsidR="00ED7374" w:rsidRPr="00ED7374">
        <w:rPr>
          <w:i/>
          <w:iCs/>
          <w:sz w:val="22"/>
          <w:szCs w:val="22"/>
        </w:rPr>
        <w:t>(Zad. 2)</w:t>
      </w:r>
      <w:r w:rsidR="00ED7374">
        <w:rPr>
          <w:sz w:val="22"/>
          <w:szCs w:val="22"/>
        </w:rPr>
        <w:t xml:space="preserve"> </w:t>
      </w:r>
      <w:r w:rsidRPr="00F8529D">
        <w:rPr>
          <w:sz w:val="22"/>
          <w:szCs w:val="22"/>
        </w:rPr>
        <w:t>albo w oparciu o ceny jednostkowe netto podane w Ofercie Wykonawcy oraz szacunkową liczbę jednostek podaną w Specyfikacji Warunków Zamówienia</w:t>
      </w:r>
      <w:r w:rsidR="00ED7374">
        <w:rPr>
          <w:sz w:val="22"/>
          <w:szCs w:val="22"/>
        </w:rPr>
        <w:t xml:space="preserve"> </w:t>
      </w:r>
      <w:r w:rsidR="00ED7374" w:rsidRPr="00ED7374">
        <w:rPr>
          <w:i/>
          <w:iCs/>
          <w:sz w:val="22"/>
          <w:szCs w:val="22"/>
        </w:rPr>
        <w:t>(Zad.1)</w:t>
      </w:r>
      <w:r w:rsidRPr="00ED7374">
        <w:rPr>
          <w:i/>
          <w:iCs/>
          <w:sz w:val="22"/>
          <w:szCs w:val="22"/>
        </w:rPr>
        <w:t>.</w:t>
      </w:r>
      <w:r w:rsidRPr="00F8529D">
        <w:rPr>
          <w:sz w:val="22"/>
          <w:szCs w:val="22"/>
        </w:rPr>
        <w:t xml:space="preserve"> </w:t>
      </w:r>
    </w:p>
    <w:p w14:paraId="10E0489B" w14:textId="685A6582" w:rsidR="00F5692A" w:rsidRPr="00A1671C" w:rsidRDefault="00F5692A">
      <w:pPr>
        <w:numPr>
          <w:ilvl w:val="0"/>
          <w:numId w:val="40"/>
        </w:numPr>
        <w:spacing w:line="259" w:lineRule="auto"/>
        <w:ind w:hanging="357"/>
        <w:jc w:val="both"/>
        <w:rPr>
          <w:sz w:val="22"/>
          <w:szCs w:val="22"/>
        </w:rPr>
      </w:pPr>
      <w:bookmarkStart w:id="144" w:name="_Hlk148610831"/>
      <w:r w:rsidRPr="00A1671C">
        <w:rPr>
          <w:sz w:val="22"/>
          <w:szCs w:val="22"/>
        </w:rPr>
        <w:t xml:space="preserve">Ceny jednostkowe netto, w </w:t>
      </w:r>
      <w:proofErr w:type="gramStart"/>
      <w:r w:rsidRPr="00A1671C">
        <w:rPr>
          <w:sz w:val="22"/>
          <w:szCs w:val="22"/>
        </w:rPr>
        <w:t>oparciu</w:t>
      </w:r>
      <w:proofErr w:type="gramEnd"/>
      <w:r w:rsidRPr="00A1671C">
        <w:rPr>
          <w:sz w:val="22"/>
          <w:szCs w:val="22"/>
        </w:rPr>
        <w:t xml:space="preserve"> o które będą rozliczane </w:t>
      </w:r>
      <w:r w:rsidRPr="00ED7374">
        <w:rPr>
          <w:sz w:val="22"/>
          <w:szCs w:val="22"/>
        </w:rPr>
        <w:t>wykonane usługi zawi</w:t>
      </w:r>
      <w:r w:rsidRPr="00A1671C">
        <w:rPr>
          <w:sz w:val="22"/>
          <w:szCs w:val="22"/>
        </w:rPr>
        <w:t xml:space="preserve">era Cennik, stanowiący </w:t>
      </w:r>
      <w:r w:rsidRPr="00A1671C">
        <w:rPr>
          <w:b/>
          <w:bCs/>
          <w:sz w:val="22"/>
          <w:szCs w:val="22"/>
        </w:rPr>
        <w:t>Załącznik nr 2 do Umowy</w:t>
      </w:r>
      <w:r w:rsidR="00ED7374">
        <w:rPr>
          <w:sz w:val="22"/>
          <w:szCs w:val="22"/>
        </w:rPr>
        <w:t xml:space="preserve"> -</w:t>
      </w:r>
      <w:r w:rsidR="00ED7374" w:rsidRPr="00ED7374">
        <w:rPr>
          <w:i/>
          <w:iCs/>
          <w:sz w:val="22"/>
          <w:szCs w:val="22"/>
        </w:rPr>
        <w:t>dotyczy Zadania 1</w:t>
      </w:r>
      <w:r w:rsidRPr="00A1671C">
        <w:rPr>
          <w:sz w:val="22"/>
          <w:szCs w:val="22"/>
        </w:rPr>
        <w:t xml:space="preserve"> </w:t>
      </w:r>
    </w:p>
    <w:bookmarkEnd w:id="144"/>
    <w:p w14:paraId="074E11E4" w14:textId="77777777" w:rsidR="00F5692A" w:rsidRPr="00F8529D" w:rsidRDefault="00F5692A">
      <w:pPr>
        <w:numPr>
          <w:ilvl w:val="0"/>
          <w:numId w:val="40"/>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pPr>
        <w:pStyle w:val="bullet"/>
        <w:numPr>
          <w:ilvl w:val="0"/>
          <w:numId w:val="40"/>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5BC6FB1C" w:rsidR="00F5692A" w:rsidRPr="00F8529D" w:rsidRDefault="00F5692A">
      <w:pPr>
        <w:numPr>
          <w:ilvl w:val="0"/>
          <w:numId w:val="40"/>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r w:rsidR="00ED7374">
        <w:rPr>
          <w:sz w:val="22"/>
          <w:szCs w:val="22"/>
        </w:rPr>
        <w:t>itd.</w:t>
      </w:r>
      <w:r w:rsidRPr="00F8529D">
        <w:rPr>
          <w:sz w:val="22"/>
          <w:szCs w:val="22"/>
        </w:rPr>
        <w:t xml:space="preserve"> i nie będą podlegały zmianom, chyba że postanowienia Umowy wprost stanowią inaczej. </w:t>
      </w:r>
    </w:p>
    <w:p w14:paraId="1ECC379C" w14:textId="77777777" w:rsidR="00F5692A" w:rsidRPr="00F8529D" w:rsidRDefault="00F5692A">
      <w:pPr>
        <w:pStyle w:val="Tekstpodstawowy"/>
        <w:numPr>
          <w:ilvl w:val="0"/>
          <w:numId w:val="40"/>
        </w:numPr>
        <w:tabs>
          <w:tab w:val="left" w:pos="851"/>
        </w:tabs>
        <w:spacing w:after="0"/>
        <w:jc w:val="both"/>
        <w:rPr>
          <w:iCs/>
          <w:sz w:val="22"/>
          <w:szCs w:val="22"/>
        </w:rPr>
      </w:pPr>
      <w:bookmarkStart w:id="145" w:name="_Hlk148343732"/>
      <w:r w:rsidRPr="00F8529D">
        <w:rPr>
          <w:iCs/>
          <w:sz w:val="22"/>
          <w:szCs w:val="22"/>
        </w:rPr>
        <w:lastRenderedPageBreak/>
        <w:t>W przypadku, gdy Wykonawcą jest podmiot zagraniczny, zgodnie z ustawą o podatku od towarów i usług, Zamawiający jest zobowiązany rozliczyć podatek VAT.</w:t>
      </w:r>
    </w:p>
    <w:bookmarkEnd w:id="145"/>
    <w:p w14:paraId="1B7E24F4" w14:textId="77777777" w:rsidR="00F5692A" w:rsidRDefault="00F5692A">
      <w:pPr>
        <w:pStyle w:val="Tekstpodstawowy"/>
        <w:numPr>
          <w:ilvl w:val="0"/>
          <w:numId w:val="4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28639170" w:rsidR="00F5692A" w:rsidRPr="00F8529D" w:rsidRDefault="00F5692A">
      <w:pPr>
        <w:numPr>
          <w:ilvl w:val="0"/>
          <w:numId w:val="40"/>
        </w:numPr>
        <w:spacing w:line="259" w:lineRule="auto"/>
        <w:jc w:val="both"/>
        <w:rPr>
          <w:strike/>
          <w:sz w:val="22"/>
          <w:szCs w:val="22"/>
        </w:rPr>
      </w:pPr>
      <w:r w:rsidRPr="00AD47F9">
        <w:rPr>
          <w:sz w:val="22"/>
          <w:szCs w:val="22"/>
        </w:rPr>
        <w:t xml:space="preserve">Wykonawcy przysługuje wynagrodzenie za faktycznie świadczone </w:t>
      </w:r>
      <w:r w:rsidRPr="00A1671C">
        <w:rPr>
          <w:sz w:val="22"/>
          <w:szCs w:val="22"/>
        </w:rPr>
        <w:t>usługi</w:t>
      </w:r>
      <w:r w:rsidRPr="009B2237">
        <w:rPr>
          <w:sz w:val="22"/>
          <w:szCs w:val="22"/>
        </w:rPr>
        <w:t>,</w:t>
      </w:r>
      <w:r w:rsidRPr="00AD47F9">
        <w:rPr>
          <w:sz w:val="22"/>
          <w:szCs w:val="22"/>
        </w:rPr>
        <w:t xml:space="preserve"> </w:t>
      </w:r>
      <w:r w:rsidRPr="00F8529D">
        <w:rPr>
          <w:sz w:val="22"/>
          <w:szCs w:val="22"/>
        </w:rPr>
        <w:t>które rozliczane będą w następujący sposób:</w:t>
      </w:r>
    </w:p>
    <w:p w14:paraId="2241F0F6" w14:textId="23C20F14" w:rsidR="00F5692A" w:rsidRPr="00EA1390" w:rsidRDefault="00F5692A">
      <w:pPr>
        <w:pStyle w:val="Akapitzlist"/>
        <w:numPr>
          <w:ilvl w:val="3"/>
          <w:numId w:val="70"/>
        </w:numPr>
        <w:spacing w:line="259" w:lineRule="auto"/>
        <w:ind w:left="567" w:hanging="283"/>
        <w:jc w:val="both"/>
        <w:rPr>
          <w:sz w:val="22"/>
          <w:szCs w:val="22"/>
        </w:rPr>
      </w:pPr>
      <w:r w:rsidRPr="002A734C">
        <w:rPr>
          <w:sz w:val="22"/>
          <w:szCs w:val="22"/>
        </w:rPr>
        <w:t xml:space="preserve">w okresach </w:t>
      </w:r>
      <w:r w:rsidRPr="00EA1390">
        <w:rPr>
          <w:sz w:val="22"/>
          <w:szCs w:val="22"/>
        </w:rPr>
        <w:t>miesięcznych</w:t>
      </w:r>
      <w:r w:rsidR="00EA1390">
        <w:rPr>
          <w:sz w:val="22"/>
          <w:szCs w:val="22"/>
        </w:rPr>
        <w:t xml:space="preserve"> </w:t>
      </w:r>
      <w:r w:rsidRPr="00EA1390">
        <w:rPr>
          <w:sz w:val="22"/>
          <w:szCs w:val="22"/>
        </w:rPr>
        <w:t>na podstawie faktycznej ilości jednostek i ceny jednostkowej netto, wskazanej w ust. 3 powyżej;</w:t>
      </w:r>
    </w:p>
    <w:p w14:paraId="213F72DE" w14:textId="77777777" w:rsidR="000C23F8" w:rsidRPr="00AE1A7A" w:rsidRDefault="000C23F8">
      <w:pPr>
        <w:numPr>
          <w:ilvl w:val="0"/>
          <w:numId w:val="40"/>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pPr>
        <w:numPr>
          <w:ilvl w:val="0"/>
          <w:numId w:val="40"/>
        </w:numPr>
        <w:spacing w:line="259" w:lineRule="auto"/>
        <w:ind w:left="357"/>
        <w:jc w:val="both"/>
        <w:rPr>
          <w:color w:val="FF0000"/>
          <w:sz w:val="22"/>
          <w:szCs w:val="22"/>
        </w:rPr>
      </w:pPr>
      <w:r w:rsidRPr="00853323">
        <w:rPr>
          <w:sz w:val="22"/>
        </w:rPr>
        <w:t xml:space="preserve">W </w:t>
      </w:r>
      <w:proofErr w:type="gramStart"/>
      <w:r w:rsidRPr="00853323">
        <w:rPr>
          <w:sz w:val="22"/>
        </w:rPr>
        <w:t>przypadku</w:t>
      </w:r>
      <w:proofErr w:type="gramEnd"/>
      <w:r w:rsidRPr="00853323">
        <w:rPr>
          <w:sz w:val="22"/>
        </w:rPr>
        <w:t xml:space="preserve">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500E2A" w:rsidRDefault="000C23F8" w:rsidP="000C23F8">
      <w:pPr>
        <w:pStyle w:val="Nagwek2"/>
      </w:pPr>
      <w:bookmarkStart w:id="146" w:name="_Toc106095863"/>
      <w:bookmarkStart w:id="147" w:name="_Toc106096303"/>
      <w:bookmarkStart w:id="148" w:name="_Toc106096407"/>
      <w:bookmarkStart w:id="149" w:name="_Toc148612301"/>
      <w:r w:rsidRPr="00500E2A">
        <w:t>§</w:t>
      </w:r>
      <w:r>
        <w:t xml:space="preserve"> </w:t>
      </w:r>
      <w:r w:rsidRPr="00500E2A">
        <w:t>4. Fakturowanie i płatności</w:t>
      </w:r>
      <w:bookmarkEnd w:id="146"/>
      <w:bookmarkEnd w:id="147"/>
      <w:bookmarkEnd w:id="148"/>
      <w:bookmarkEnd w:id="149"/>
    </w:p>
    <w:p w14:paraId="0F779AF3" w14:textId="1D38B202" w:rsidR="000C23F8" w:rsidRPr="004722D1" w:rsidRDefault="000C23F8">
      <w:pPr>
        <w:numPr>
          <w:ilvl w:val="0"/>
          <w:numId w:val="60"/>
        </w:numPr>
        <w:jc w:val="both"/>
        <w:rPr>
          <w:sz w:val="22"/>
          <w:szCs w:val="22"/>
        </w:rPr>
      </w:pPr>
      <w:bookmarkStart w:id="150" w:name="_Hlk83031827"/>
      <w:bookmarkStart w:id="151"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w:t>
      </w:r>
      <w:r w:rsidRPr="004722D1">
        <w:rPr>
          <w:sz w:val="22"/>
          <w:szCs w:val="22"/>
        </w:rPr>
        <w:t>obowiązującymi przepisami prawa.  Do faktury Wykonawca zobowiązany jest dołączyć Protokół odbioru</w:t>
      </w:r>
      <w:r w:rsidR="006C04A7" w:rsidRPr="004722D1">
        <w:rPr>
          <w:sz w:val="22"/>
          <w:szCs w:val="22"/>
        </w:rPr>
        <w:t xml:space="preserve"> podpisany </w:t>
      </w:r>
      <w:r w:rsidR="00C30D61" w:rsidRPr="004722D1">
        <w:rPr>
          <w:sz w:val="22"/>
          <w:szCs w:val="22"/>
        </w:rPr>
        <w:t>zgodnie z ust. 3.</w:t>
      </w:r>
      <w:r w:rsidRPr="004722D1">
        <w:rPr>
          <w:sz w:val="22"/>
          <w:szCs w:val="22"/>
        </w:rPr>
        <w:t xml:space="preserve"> (</w:t>
      </w:r>
      <w:r w:rsidRPr="004722D1">
        <w:rPr>
          <w:i/>
          <w:iCs/>
          <w:sz w:val="22"/>
          <w:szCs w:val="22"/>
        </w:rPr>
        <w:t>wzór stanowi Załącznik nr 1.1. do umowy - jeżeli dotyczy</w:t>
      </w:r>
      <w:r w:rsidRPr="004722D1">
        <w:rPr>
          <w:sz w:val="22"/>
          <w:szCs w:val="22"/>
        </w:rPr>
        <w:t xml:space="preserve">). </w:t>
      </w:r>
    </w:p>
    <w:p w14:paraId="7A8006C2" w14:textId="504E06A1" w:rsidR="000C23F8" w:rsidRPr="006E7F8F" w:rsidRDefault="000C23F8">
      <w:pPr>
        <w:numPr>
          <w:ilvl w:val="0"/>
          <w:numId w:val="60"/>
        </w:numPr>
        <w:jc w:val="both"/>
        <w:rPr>
          <w:strike/>
          <w:sz w:val="24"/>
          <w:szCs w:val="24"/>
        </w:rPr>
      </w:pPr>
      <w:r w:rsidRPr="004722D1">
        <w:rPr>
          <w:sz w:val="22"/>
          <w:szCs w:val="22"/>
        </w:rPr>
        <w:t xml:space="preserve">Gdy Wykonawcą umowy jest konsorcjum, w Protokole odbioru wskazuje się członka konsorcjum który </w:t>
      </w:r>
      <w:r w:rsidRPr="006E7F8F">
        <w:rPr>
          <w:sz w:val="22"/>
          <w:szCs w:val="22"/>
        </w:rPr>
        <w:t xml:space="preserve">wystawi fakturę za objęty </w:t>
      </w:r>
      <w:r w:rsidR="000E40FD" w:rsidRPr="006E7F8F">
        <w:rPr>
          <w:sz w:val="22"/>
          <w:szCs w:val="22"/>
        </w:rPr>
        <w:t>P</w:t>
      </w:r>
      <w:r w:rsidRPr="006E7F8F">
        <w:rPr>
          <w:sz w:val="22"/>
          <w:szCs w:val="22"/>
        </w:rPr>
        <w:t xml:space="preserve">rotokołem </w:t>
      </w:r>
      <w:r w:rsidR="000E40FD" w:rsidRPr="006E7F8F">
        <w:rPr>
          <w:sz w:val="22"/>
          <w:szCs w:val="22"/>
        </w:rPr>
        <w:t xml:space="preserve">odbioru </w:t>
      </w:r>
      <w:r w:rsidRPr="006E7F8F">
        <w:rPr>
          <w:sz w:val="22"/>
          <w:szCs w:val="22"/>
        </w:rPr>
        <w:t xml:space="preserve">przedmiot </w:t>
      </w:r>
      <w:r w:rsidR="006C04A7" w:rsidRPr="006E7F8F">
        <w:rPr>
          <w:sz w:val="22"/>
          <w:szCs w:val="22"/>
        </w:rPr>
        <w:t>U</w:t>
      </w:r>
      <w:r w:rsidRPr="006E7F8F">
        <w:rPr>
          <w:sz w:val="22"/>
          <w:szCs w:val="22"/>
        </w:rPr>
        <w:t xml:space="preserve">mowy. W przypadku gdy faktury za objęty </w:t>
      </w:r>
      <w:r w:rsidR="000E40FD" w:rsidRPr="006E7F8F">
        <w:rPr>
          <w:sz w:val="22"/>
          <w:szCs w:val="22"/>
        </w:rPr>
        <w:t>P</w:t>
      </w:r>
      <w:r w:rsidRPr="006E7F8F">
        <w:rPr>
          <w:sz w:val="22"/>
          <w:szCs w:val="22"/>
        </w:rPr>
        <w:t xml:space="preserve">rotokołem </w:t>
      </w:r>
      <w:r w:rsidR="000E40FD" w:rsidRPr="006E7F8F">
        <w:rPr>
          <w:sz w:val="22"/>
          <w:szCs w:val="22"/>
        </w:rPr>
        <w:t xml:space="preserve">odbioru </w:t>
      </w:r>
      <w:r w:rsidRPr="006E7F8F">
        <w:rPr>
          <w:sz w:val="22"/>
          <w:szCs w:val="22"/>
        </w:rPr>
        <w:t xml:space="preserve">przedmiot </w:t>
      </w:r>
      <w:r w:rsidR="006C04A7" w:rsidRPr="006E7F8F">
        <w:rPr>
          <w:sz w:val="22"/>
          <w:szCs w:val="22"/>
        </w:rPr>
        <w:t>U</w:t>
      </w:r>
      <w:r w:rsidRPr="006E7F8F">
        <w:rPr>
          <w:sz w:val="22"/>
          <w:szCs w:val="22"/>
        </w:rPr>
        <w:t xml:space="preserve">mowy wystawi dwóch lub więcej członków konsorcjum w </w:t>
      </w:r>
      <w:r w:rsidR="000E40FD" w:rsidRPr="006E7F8F">
        <w:rPr>
          <w:sz w:val="22"/>
          <w:szCs w:val="22"/>
        </w:rPr>
        <w:t>P</w:t>
      </w:r>
      <w:r w:rsidRPr="006E7F8F">
        <w:rPr>
          <w:sz w:val="22"/>
          <w:szCs w:val="22"/>
        </w:rPr>
        <w:t xml:space="preserve">rotokole odbioru wskazuje się wartość netto każdej z faktur. Zapłata faktur zgodnie ze wskazaniem zawartym w </w:t>
      </w:r>
      <w:r w:rsidR="000E40FD" w:rsidRPr="006E7F8F">
        <w:rPr>
          <w:sz w:val="22"/>
          <w:szCs w:val="22"/>
        </w:rPr>
        <w:t>P</w:t>
      </w:r>
      <w:r w:rsidRPr="006E7F8F">
        <w:rPr>
          <w:sz w:val="22"/>
          <w:szCs w:val="22"/>
        </w:rPr>
        <w:t xml:space="preserve">rotokole odbioru jest równoznaczna ze spełnieniem świadczenia za objęty </w:t>
      </w:r>
      <w:r w:rsidR="000E40FD" w:rsidRPr="006E7F8F">
        <w:rPr>
          <w:sz w:val="22"/>
          <w:szCs w:val="22"/>
        </w:rPr>
        <w:t>P</w:t>
      </w:r>
      <w:r w:rsidRPr="006E7F8F">
        <w:rPr>
          <w:sz w:val="22"/>
          <w:szCs w:val="22"/>
        </w:rPr>
        <w:t xml:space="preserve">rotokołem </w:t>
      </w:r>
      <w:r w:rsidR="000E40FD" w:rsidRPr="006E7F8F">
        <w:rPr>
          <w:sz w:val="22"/>
          <w:szCs w:val="22"/>
        </w:rPr>
        <w:t xml:space="preserve">odbioru </w:t>
      </w:r>
      <w:r w:rsidRPr="006E7F8F">
        <w:rPr>
          <w:sz w:val="22"/>
          <w:szCs w:val="22"/>
        </w:rPr>
        <w:t xml:space="preserve">przedmiot </w:t>
      </w:r>
      <w:r w:rsidR="006C04A7" w:rsidRPr="006E7F8F">
        <w:rPr>
          <w:sz w:val="22"/>
          <w:szCs w:val="22"/>
        </w:rPr>
        <w:t>U</w:t>
      </w:r>
      <w:r w:rsidRPr="006E7F8F">
        <w:rPr>
          <w:sz w:val="22"/>
          <w:szCs w:val="22"/>
        </w:rPr>
        <w:t xml:space="preserve">mowy wobec wszystkich wykonawców </w:t>
      </w:r>
      <w:r w:rsidR="006C04A7" w:rsidRPr="006E7F8F">
        <w:rPr>
          <w:sz w:val="22"/>
          <w:szCs w:val="22"/>
        </w:rPr>
        <w:t>U</w:t>
      </w:r>
      <w:r w:rsidRPr="006E7F8F">
        <w:rPr>
          <w:sz w:val="22"/>
          <w:szCs w:val="22"/>
        </w:rPr>
        <w:t xml:space="preserve">mowy. </w:t>
      </w:r>
    </w:p>
    <w:p w14:paraId="1C90404F" w14:textId="77777777" w:rsidR="000C23F8" w:rsidRPr="006E7F8F" w:rsidRDefault="000C23F8">
      <w:pPr>
        <w:numPr>
          <w:ilvl w:val="0"/>
          <w:numId w:val="60"/>
        </w:numPr>
        <w:jc w:val="both"/>
        <w:rPr>
          <w:sz w:val="24"/>
          <w:szCs w:val="24"/>
        </w:rPr>
      </w:pPr>
      <w:r w:rsidRPr="006E7F8F">
        <w:rPr>
          <w:sz w:val="22"/>
          <w:szCs w:val="22"/>
        </w:rPr>
        <w:t xml:space="preserve">Protokół odbioru podpisują upoważnieni przedstawiciele Stron wskazani w Umowie. </w:t>
      </w:r>
    </w:p>
    <w:bookmarkEnd w:id="150"/>
    <w:p w14:paraId="64FFC5AD" w14:textId="305B828A" w:rsidR="000C23F8" w:rsidRPr="006E7F8F" w:rsidRDefault="000C23F8">
      <w:pPr>
        <w:numPr>
          <w:ilvl w:val="0"/>
          <w:numId w:val="60"/>
        </w:numPr>
        <w:jc w:val="both"/>
        <w:rPr>
          <w:sz w:val="22"/>
          <w:szCs w:val="22"/>
        </w:rPr>
      </w:pPr>
      <w:r w:rsidRPr="006E7F8F">
        <w:rPr>
          <w:sz w:val="22"/>
          <w:szCs w:val="22"/>
        </w:rPr>
        <w:t>Faktury należy wystawiać zgodnie z obowiązującymi przepisami.</w:t>
      </w:r>
    </w:p>
    <w:p w14:paraId="6B79EB81" w14:textId="339615F6" w:rsidR="000E40FD" w:rsidRPr="006E7F8F" w:rsidRDefault="000E40FD">
      <w:pPr>
        <w:numPr>
          <w:ilvl w:val="0"/>
          <w:numId w:val="60"/>
        </w:numPr>
        <w:jc w:val="both"/>
        <w:rPr>
          <w:sz w:val="24"/>
          <w:szCs w:val="24"/>
        </w:rPr>
      </w:pPr>
      <w:r w:rsidRPr="006E7F8F">
        <w:rPr>
          <w:sz w:val="22"/>
          <w:szCs w:val="22"/>
        </w:rPr>
        <w:t>Wykonawca zobowiązany jest wystawić jedną fakturę obejmującą całe wynagrodzenie Wykonawcy należne w związku z realizacją zakresu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1"/>
    <w:p w14:paraId="434F79C7" w14:textId="77777777" w:rsidR="000C23F8" w:rsidRPr="004722D1" w:rsidRDefault="000C23F8">
      <w:pPr>
        <w:numPr>
          <w:ilvl w:val="0"/>
          <w:numId w:val="60"/>
        </w:numPr>
        <w:jc w:val="both"/>
        <w:rPr>
          <w:sz w:val="22"/>
          <w:szCs w:val="22"/>
        </w:rPr>
      </w:pPr>
      <w:r w:rsidRPr="006E7F8F">
        <w:rPr>
          <w:sz w:val="22"/>
          <w:szCs w:val="22"/>
        </w:rPr>
        <w:t>Fakturę należy wystawić na</w:t>
      </w:r>
      <w:r w:rsidRPr="004722D1">
        <w:rPr>
          <w:sz w:val="22"/>
          <w:szCs w:val="22"/>
        </w:rPr>
        <w:t xml:space="preserve"> adres:</w:t>
      </w:r>
    </w:p>
    <w:p w14:paraId="5AFFB1C4" w14:textId="77777777" w:rsidR="000C23F8" w:rsidRPr="004722D1" w:rsidRDefault="000C23F8" w:rsidP="000C23F8">
      <w:pPr>
        <w:ind w:left="360"/>
        <w:jc w:val="center"/>
        <w:rPr>
          <w:b/>
          <w:sz w:val="22"/>
          <w:szCs w:val="22"/>
        </w:rPr>
      </w:pPr>
      <w:r w:rsidRPr="004722D1">
        <w:rPr>
          <w:b/>
          <w:sz w:val="22"/>
          <w:szCs w:val="22"/>
        </w:rPr>
        <w:t>Polska Grupa Górnicza S.A, 40-039 Katowice, ul. Powstańców 30 Oddział ………….</w:t>
      </w:r>
    </w:p>
    <w:p w14:paraId="1E538A51" w14:textId="77777777" w:rsidR="000C23F8" w:rsidRPr="004722D1" w:rsidRDefault="000C23F8" w:rsidP="000C23F8">
      <w:pPr>
        <w:ind w:left="360"/>
        <w:jc w:val="center"/>
        <w:rPr>
          <w:bCs/>
          <w:sz w:val="22"/>
          <w:szCs w:val="22"/>
        </w:rPr>
      </w:pPr>
      <w:r w:rsidRPr="004722D1">
        <w:rPr>
          <w:bCs/>
          <w:sz w:val="22"/>
          <w:szCs w:val="22"/>
        </w:rPr>
        <w:t>oraz przekazać na adres:</w:t>
      </w:r>
    </w:p>
    <w:p w14:paraId="5A2A0055" w14:textId="77777777" w:rsidR="00DB1BDC" w:rsidRPr="004722D1" w:rsidRDefault="000C23F8" w:rsidP="00DD5A7C">
      <w:pPr>
        <w:ind w:left="360"/>
        <w:contextualSpacing/>
        <w:jc w:val="center"/>
        <w:rPr>
          <w:b/>
          <w:sz w:val="22"/>
          <w:szCs w:val="22"/>
        </w:rPr>
      </w:pPr>
      <w:r w:rsidRPr="004722D1">
        <w:rPr>
          <w:b/>
          <w:sz w:val="22"/>
          <w:szCs w:val="22"/>
        </w:rPr>
        <w:t xml:space="preserve">Polska Grupa Górnicza S.A., 44-122 Gliwice, ul. Jasna </w:t>
      </w:r>
      <w:r w:rsidR="00946AC3" w:rsidRPr="004722D1">
        <w:rPr>
          <w:b/>
          <w:sz w:val="22"/>
          <w:szCs w:val="22"/>
        </w:rPr>
        <w:t xml:space="preserve">8 </w:t>
      </w:r>
    </w:p>
    <w:p w14:paraId="16417E48" w14:textId="2B42E389" w:rsidR="000C23F8" w:rsidRPr="004722D1" w:rsidRDefault="000C23F8">
      <w:pPr>
        <w:pStyle w:val="Akapitzlist"/>
        <w:numPr>
          <w:ilvl w:val="0"/>
          <w:numId w:val="60"/>
        </w:numPr>
        <w:rPr>
          <w:sz w:val="22"/>
          <w:szCs w:val="22"/>
        </w:rPr>
      </w:pPr>
      <w:r w:rsidRPr="004722D1">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F746F7" w:rsidRDefault="000C23F8">
      <w:pPr>
        <w:numPr>
          <w:ilvl w:val="0"/>
          <w:numId w:val="60"/>
        </w:numPr>
        <w:jc w:val="both"/>
        <w:rPr>
          <w:sz w:val="22"/>
          <w:szCs w:val="22"/>
        </w:rPr>
      </w:pPr>
      <w:r w:rsidRPr="004722D1">
        <w:rPr>
          <w:sz w:val="22"/>
          <w:szCs w:val="22"/>
        </w:rPr>
        <w:t xml:space="preserve">Faktury muszą zostać sporządzone w języku polskim </w:t>
      </w:r>
      <w:r w:rsidRPr="00F746F7">
        <w:rPr>
          <w:sz w:val="22"/>
          <w:szCs w:val="22"/>
        </w:rPr>
        <w:t xml:space="preserve">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pPr>
        <w:numPr>
          <w:ilvl w:val="0"/>
          <w:numId w:val="60"/>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pPr>
        <w:numPr>
          <w:ilvl w:val="0"/>
          <w:numId w:val="60"/>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4722D1" w:rsidRDefault="000C23F8">
      <w:pPr>
        <w:numPr>
          <w:ilvl w:val="0"/>
          <w:numId w:val="60"/>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w:t>
      </w:r>
      <w:r w:rsidRPr="004722D1">
        <w:rPr>
          <w:sz w:val="22"/>
          <w:szCs w:val="22"/>
        </w:rPr>
        <w:t xml:space="preserve">pomocy za zgodne z rynkiem wewnętrznym w zastosowaniu art. 107 i 108 Traktatu (Dz. Urz. UE L187 z 26.06.2014 r.), tym samym posiada status dużego przedsiębiorcy w rozumieniu </w:t>
      </w:r>
      <w:r w:rsidRPr="004722D1">
        <w:rPr>
          <w:sz w:val="22"/>
          <w:szCs w:val="22"/>
        </w:rPr>
        <w:lastRenderedPageBreak/>
        <w:t xml:space="preserve">art. 4 pkt 6) ustawy z dnia 8 marca 2013 roku o przeciwdziałaniu nadmiernym opóźnieniom </w:t>
      </w:r>
      <w:r w:rsidR="00D87590" w:rsidRPr="004722D1">
        <w:rPr>
          <w:sz w:val="22"/>
          <w:szCs w:val="22"/>
        </w:rPr>
        <w:br/>
      </w:r>
      <w:r w:rsidRPr="004722D1">
        <w:rPr>
          <w:sz w:val="22"/>
          <w:szCs w:val="22"/>
        </w:rPr>
        <w:t>w transakcjach handlowych (</w:t>
      </w:r>
      <w:r w:rsidR="00871506" w:rsidRPr="004722D1">
        <w:rPr>
          <w:sz w:val="22"/>
        </w:rPr>
        <w:t xml:space="preserve">Dz.U. z 2023r. poz. 711, poz.852, z </w:t>
      </w:r>
      <w:proofErr w:type="spellStart"/>
      <w:r w:rsidR="00871506" w:rsidRPr="004722D1">
        <w:rPr>
          <w:sz w:val="22"/>
        </w:rPr>
        <w:t>późn</w:t>
      </w:r>
      <w:proofErr w:type="spellEnd"/>
      <w:r w:rsidR="00871506" w:rsidRPr="004722D1">
        <w:rPr>
          <w:sz w:val="22"/>
        </w:rPr>
        <w:t>. zm.).</w:t>
      </w:r>
    </w:p>
    <w:p w14:paraId="1C2511ED" w14:textId="77777777" w:rsidR="000C23F8" w:rsidRPr="004722D1" w:rsidRDefault="000C23F8">
      <w:pPr>
        <w:numPr>
          <w:ilvl w:val="0"/>
          <w:numId w:val="60"/>
        </w:numPr>
        <w:jc w:val="both"/>
        <w:rPr>
          <w:sz w:val="22"/>
          <w:szCs w:val="22"/>
        </w:rPr>
      </w:pPr>
      <w:r w:rsidRPr="004722D1">
        <w:rPr>
          <w:sz w:val="22"/>
          <w:szCs w:val="22"/>
        </w:rPr>
        <w:t xml:space="preserve">Wykonawca składa oświadczenie o posiadaniu statusu </w:t>
      </w:r>
      <w:proofErr w:type="spellStart"/>
      <w:r w:rsidRPr="004722D1">
        <w:rPr>
          <w:sz w:val="22"/>
          <w:szCs w:val="22"/>
        </w:rPr>
        <w:t>mikroprzedsiębiorcy</w:t>
      </w:r>
      <w:proofErr w:type="spellEnd"/>
      <w:r w:rsidRPr="004722D1">
        <w:rPr>
          <w:sz w:val="22"/>
          <w:szCs w:val="22"/>
        </w:rPr>
        <w:t xml:space="preserve">, małego przedsiębiorcy, średniego przedsiębiorcy, dużego przedsiębiorcy, które stanowiło będzie </w:t>
      </w:r>
      <w:r w:rsidRPr="004722D1">
        <w:rPr>
          <w:b/>
          <w:bCs/>
          <w:sz w:val="22"/>
          <w:szCs w:val="22"/>
        </w:rPr>
        <w:t>Załącznik nr 4 do Umowy</w:t>
      </w:r>
      <w:r w:rsidRPr="004722D1">
        <w:rPr>
          <w:sz w:val="22"/>
          <w:szCs w:val="22"/>
        </w:rPr>
        <w:t xml:space="preserve">. </w:t>
      </w:r>
    </w:p>
    <w:p w14:paraId="431887B3" w14:textId="1372319A" w:rsidR="000C23F8" w:rsidRPr="00F8529D" w:rsidRDefault="000C23F8" w:rsidP="006E7F8F">
      <w:pPr>
        <w:numPr>
          <w:ilvl w:val="0"/>
          <w:numId w:val="60"/>
        </w:numPr>
        <w:jc w:val="both"/>
        <w:rPr>
          <w:sz w:val="22"/>
          <w:szCs w:val="22"/>
        </w:rPr>
      </w:pPr>
      <w:r w:rsidRPr="00B457B8">
        <w:rPr>
          <w:sz w:val="22"/>
          <w:szCs w:val="22"/>
        </w:rPr>
        <w:t xml:space="preserve">Termin płatności faktur dokumentujących zobowiązania wynikające z Umowy wynosi </w:t>
      </w:r>
      <w:r w:rsidRPr="00B457B8">
        <w:rPr>
          <w:sz w:val="22"/>
          <w:szCs w:val="22"/>
        </w:rPr>
        <w:br/>
      </w:r>
      <w:r w:rsidRPr="00B457B8">
        <w:rPr>
          <w:b/>
          <w:bCs/>
          <w:sz w:val="22"/>
          <w:szCs w:val="22"/>
        </w:rPr>
        <w:t>30 dni</w:t>
      </w:r>
      <w:r w:rsidRPr="00B457B8">
        <w:rPr>
          <w:sz w:val="22"/>
          <w:szCs w:val="22"/>
        </w:rPr>
        <w:t xml:space="preserve"> od zakończenia (np. miesięcznego) okresu rozliczeniowego. Faktury za realizację przedmiotu zamówienia Wykonawca wystawiać będzie </w:t>
      </w:r>
      <w:r>
        <w:rPr>
          <w:sz w:val="22"/>
          <w:szCs w:val="22"/>
        </w:rPr>
        <w:t>Zamawiającemu</w:t>
      </w:r>
      <w:r w:rsidRPr="00B457B8">
        <w:rPr>
          <w:sz w:val="22"/>
          <w:szCs w:val="22"/>
        </w:rPr>
        <w:t xml:space="preserve"> nie później niż </w:t>
      </w:r>
      <w:r w:rsidRPr="00B457B8">
        <w:rPr>
          <w:sz w:val="22"/>
          <w:szCs w:val="22"/>
        </w:rPr>
        <w:br/>
      </w:r>
      <w:r w:rsidRPr="00B457B8">
        <w:rPr>
          <w:b/>
          <w:bCs/>
          <w:sz w:val="22"/>
          <w:szCs w:val="22"/>
        </w:rPr>
        <w:t>5 dni</w:t>
      </w:r>
      <w:r w:rsidRPr="00B457B8">
        <w:rPr>
          <w:sz w:val="22"/>
          <w:szCs w:val="22"/>
        </w:rPr>
        <w:t xml:space="preserve"> po zakończeniu okresu rozliczeniowego.  Wyklucza się stosowanie zaliczek i przedpłat. </w:t>
      </w:r>
      <w:r>
        <w:rPr>
          <w:sz w:val="22"/>
          <w:szCs w:val="22"/>
        </w:rPr>
        <w:br/>
      </w:r>
      <w:r w:rsidRPr="00B457B8">
        <w:rPr>
          <w:sz w:val="22"/>
          <w:szCs w:val="22"/>
        </w:rPr>
        <w:t xml:space="preserve">Ww. </w:t>
      </w:r>
      <w:r w:rsidRPr="00F8529D">
        <w:rPr>
          <w:sz w:val="22"/>
          <w:szCs w:val="22"/>
        </w:rPr>
        <w:t xml:space="preserve">faktura powinna wpłynąć do Zamawiającego na </w:t>
      </w:r>
      <w:r w:rsidRPr="00F8529D">
        <w:rPr>
          <w:b/>
          <w:bCs/>
          <w:sz w:val="22"/>
          <w:szCs w:val="22"/>
        </w:rPr>
        <w:t>15 dni</w:t>
      </w:r>
      <w:r w:rsidRPr="00F8529D">
        <w:rPr>
          <w:sz w:val="22"/>
          <w:szCs w:val="22"/>
        </w:rPr>
        <w:t xml:space="preserve"> przed upływem terminu płatności. </w:t>
      </w:r>
      <w:r w:rsidRPr="00F8529D">
        <w:rPr>
          <w:sz w:val="22"/>
          <w:szCs w:val="22"/>
        </w:rPr>
        <w:br/>
        <w:t xml:space="preserve">W przeciwnym </w:t>
      </w:r>
      <w:r w:rsidR="00E42A3A" w:rsidRPr="00F8529D">
        <w:rPr>
          <w:sz w:val="22"/>
          <w:szCs w:val="22"/>
        </w:rPr>
        <w:t xml:space="preserve">wypadku </w:t>
      </w:r>
      <w:r w:rsidRPr="00F8529D">
        <w:rPr>
          <w:sz w:val="22"/>
          <w:szCs w:val="22"/>
        </w:rPr>
        <w:t>termin płatności wydłuża się o okres opóźnienia w dostarczeniu faktury</w:t>
      </w:r>
    </w:p>
    <w:p w14:paraId="1F1AAF07" w14:textId="77777777" w:rsidR="000C23F8" w:rsidRPr="00F8529D" w:rsidRDefault="000C23F8">
      <w:pPr>
        <w:numPr>
          <w:ilvl w:val="0"/>
          <w:numId w:val="60"/>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pPr>
        <w:pStyle w:val="Tekstpodstawowy"/>
        <w:numPr>
          <w:ilvl w:val="0"/>
          <w:numId w:val="60"/>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pPr>
        <w:numPr>
          <w:ilvl w:val="0"/>
          <w:numId w:val="60"/>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pPr>
        <w:numPr>
          <w:ilvl w:val="0"/>
          <w:numId w:val="60"/>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pPr>
        <w:numPr>
          <w:ilvl w:val="0"/>
          <w:numId w:val="60"/>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3FE05E92" w14:textId="1483A606" w:rsidR="000C23F8" w:rsidRPr="007B4FE1" w:rsidRDefault="000C23F8">
      <w:pPr>
        <w:pStyle w:val="Akapitzlist"/>
        <w:numPr>
          <w:ilvl w:val="0"/>
          <w:numId w:val="60"/>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sidR="002935D5">
        <w:rPr>
          <w:sz w:val="22"/>
        </w:rPr>
        <w:t>U</w:t>
      </w:r>
      <w:r w:rsidRPr="007B4FE1">
        <w:rPr>
          <w:sz w:val="22"/>
        </w:rPr>
        <w:t xml:space="preserve">mowy, na podstawie art. 26 ust. 1 </w:t>
      </w:r>
      <w:proofErr w:type="spellStart"/>
      <w:r w:rsidR="00CF534E">
        <w:rPr>
          <w:sz w:val="22"/>
        </w:rPr>
        <w:t>u</w:t>
      </w:r>
      <w:r w:rsidRPr="007B4FE1">
        <w:rPr>
          <w:sz w:val="22"/>
        </w:rPr>
        <w:t>pdop</w:t>
      </w:r>
      <w:proofErr w:type="spellEnd"/>
      <w:r w:rsidRPr="007B4FE1">
        <w:rPr>
          <w:sz w:val="22"/>
        </w:rPr>
        <w:t xml:space="preserve"> oraz 41 ust. 4 </w:t>
      </w:r>
      <w:proofErr w:type="spellStart"/>
      <w:r w:rsidR="00CF534E">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u źródła. Wypłata należności wynikających z </w:t>
      </w:r>
      <w:r w:rsidR="002935D5">
        <w:rPr>
          <w:sz w:val="22"/>
        </w:rPr>
        <w:t>U</w:t>
      </w:r>
      <w:r w:rsidRPr="007B4FE1">
        <w:rPr>
          <w:sz w:val="22"/>
        </w:rPr>
        <w:t>mowy, zostanie każdorazowo pomniejszona o wartość pobranego podatku u źródła.</w:t>
      </w:r>
    </w:p>
    <w:p w14:paraId="1D98CAB4" w14:textId="4DBFBBD8" w:rsidR="000C23F8" w:rsidRPr="007B4FE1" w:rsidRDefault="000C23F8">
      <w:pPr>
        <w:pStyle w:val="Akapitzlist"/>
        <w:numPr>
          <w:ilvl w:val="0"/>
          <w:numId w:val="60"/>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sidR="00CF534E">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w:t>
      </w:r>
      <w:proofErr w:type="gramStart"/>
      <w:r w:rsidRPr="007B4FE1">
        <w:rPr>
          <w:sz w:val="22"/>
          <w:szCs w:val="22"/>
        </w:rPr>
        <w:t>zastosowanie  mają</w:t>
      </w:r>
      <w:proofErr w:type="gramEnd"/>
      <w:r w:rsidRPr="007B4FE1">
        <w:rPr>
          <w:sz w:val="22"/>
          <w:szCs w:val="22"/>
        </w:rPr>
        <w:t xml:space="preserve">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7B4FE1" w:rsidRDefault="000C23F8">
      <w:pPr>
        <w:numPr>
          <w:ilvl w:val="0"/>
          <w:numId w:val="60"/>
        </w:numPr>
        <w:jc w:val="both"/>
        <w:rPr>
          <w:sz w:val="22"/>
          <w:szCs w:val="22"/>
        </w:rPr>
      </w:pPr>
      <w:r w:rsidRPr="007B4FE1">
        <w:rPr>
          <w:sz w:val="22"/>
          <w:szCs w:val="22"/>
        </w:rPr>
        <w:t xml:space="preserve">Dla prawidłowego określenia obowiązku podatkowego, w </w:t>
      </w:r>
      <w:proofErr w:type="gramStart"/>
      <w:r w:rsidRPr="007B4FE1">
        <w:rPr>
          <w:sz w:val="22"/>
          <w:szCs w:val="22"/>
        </w:rPr>
        <w:t>przypadku</w:t>
      </w:r>
      <w:proofErr w:type="gramEnd"/>
      <w:r w:rsidRPr="007B4FE1">
        <w:rPr>
          <w:sz w:val="22"/>
          <w:szCs w:val="22"/>
        </w:rPr>
        <w:t xml:space="preserve">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1C57CAE6" w14:textId="4F963EC2" w:rsidR="000C23F8" w:rsidRPr="007B4FE1" w:rsidRDefault="000C23F8">
      <w:pPr>
        <w:numPr>
          <w:ilvl w:val="1"/>
          <w:numId w:val="60"/>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6F0FABF9" w14:textId="77777777" w:rsidR="000C23F8" w:rsidRPr="00F746F7" w:rsidRDefault="000C23F8">
      <w:pPr>
        <w:numPr>
          <w:ilvl w:val="1"/>
          <w:numId w:val="60"/>
        </w:numPr>
        <w:jc w:val="both"/>
        <w:rPr>
          <w:sz w:val="22"/>
          <w:szCs w:val="22"/>
        </w:rPr>
      </w:pPr>
      <w:r w:rsidRPr="00F746F7">
        <w:rPr>
          <w:sz w:val="22"/>
          <w:szCs w:val="22"/>
        </w:rPr>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4745682B" w14:textId="77777777" w:rsidR="000C23F8" w:rsidRPr="00F746F7" w:rsidRDefault="000C23F8">
      <w:pPr>
        <w:numPr>
          <w:ilvl w:val="1"/>
          <w:numId w:val="60"/>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4CBA0513" w14:textId="24EE9C96" w:rsidR="000C23F8" w:rsidRDefault="000C23F8" w:rsidP="000C23F8">
      <w:pPr>
        <w:ind w:left="360"/>
        <w:jc w:val="both"/>
        <w:rPr>
          <w:sz w:val="22"/>
          <w:szCs w:val="22"/>
        </w:rPr>
      </w:pPr>
      <w:r w:rsidRPr="00F746F7">
        <w:rPr>
          <w:sz w:val="22"/>
          <w:szCs w:val="22"/>
        </w:rPr>
        <w:lastRenderedPageBreak/>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w:t>
      </w:r>
      <w:r w:rsidR="00DF2C11">
        <w:rPr>
          <w:sz w:val="22"/>
          <w:szCs w:val="22"/>
        </w:rPr>
        <w:t xml:space="preserve">, </w:t>
      </w:r>
      <w:r w:rsidRPr="00F746F7">
        <w:rPr>
          <w:sz w:val="22"/>
          <w:szCs w:val="22"/>
        </w:rPr>
        <w:t>gdy certyfikat rezydencji nie zawiera okresu jego ważności, Wykonawca zobowiązany jest do dostarczenia nowego certyfikatu po upływie 12-tu miesięcy od dnia wydania poprzedniego certyfikatu.</w:t>
      </w:r>
    </w:p>
    <w:p w14:paraId="1761805F" w14:textId="3C42CFBB" w:rsidR="000C23F8" w:rsidRPr="007B4FE1" w:rsidRDefault="000C23F8">
      <w:pPr>
        <w:pStyle w:val="Akapitzlist"/>
        <w:numPr>
          <w:ilvl w:val="0"/>
          <w:numId w:val="60"/>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w:t>
      </w:r>
      <w:proofErr w:type="gramStart"/>
      <w:r w:rsidRPr="007B4FE1">
        <w:rPr>
          <w:sz w:val="22"/>
        </w:rPr>
        <w:t>kwotę</w:t>
      </w:r>
      <w:proofErr w:type="gramEnd"/>
      <w:r w:rsidRPr="007B4FE1">
        <w:rPr>
          <w:sz w:val="22"/>
        </w:rPr>
        <w:t xml:space="preserve">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12868785" w14:textId="77777777" w:rsidR="000C23F8" w:rsidRPr="00E450A1" w:rsidRDefault="000C23F8" w:rsidP="000C23F8">
      <w:pPr>
        <w:ind w:left="-65"/>
        <w:jc w:val="both"/>
        <w:rPr>
          <w:color w:val="FF0000"/>
          <w:sz w:val="6"/>
          <w:szCs w:val="6"/>
        </w:rPr>
      </w:pPr>
    </w:p>
    <w:p w14:paraId="4E09A5F9" w14:textId="0BC228EE" w:rsidR="000C23F8" w:rsidRPr="00F458BD" w:rsidRDefault="000C23F8" w:rsidP="000C23F8">
      <w:pPr>
        <w:ind w:left="360"/>
        <w:jc w:val="both"/>
        <w:rPr>
          <w:i/>
          <w:iCs/>
          <w:color w:val="2F5496" w:themeColor="accent1" w:themeShade="BF"/>
          <w:sz w:val="22"/>
          <w:szCs w:val="22"/>
        </w:rPr>
      </w:pPr>
      <w:r w:rsidRPr="00F458BD">
        <w:rPr>
          <w:color w:val="2F5496" w:themeColor="accent1" w:themeShade="BF"/>
          <w:sz w:val="22"/>
          <w:szCs w:val="22"/>
        </w:rPr>
        <w:t xml:space="preserve">[Tekst pomocniczy do usunięcia w wersji finalnej: </w:t>
      </w:r>
      <w:r w:rsidRPr="00F458BD">
        <w:rPr>
          <w:i/>
          <w:iCs/>
          <w:color w:val="2F5496" w:themeColor="accent1" w:themeShade="BF"/>
          <w:sz w:val="22"/>
          <w:szCs w:val="22"/>
        </w:rPr>
        <w:t>ust.</w:t>
      </w:r>
      <w:r w:rsidR="009532A7">
        <w:rPr>
          <w:i/>
          <w:iCs/>
          <w:color w:val="2F5496" w:themeColor="accent1" w:themeShade="BF"/>
          <w:sz w:val="22"/>
          <w:szCs w:val="22"/>
        </w:rPr>
        <w:t xml:space="preserve">18, </w:t>
      </w:r>
      <w:r w:rsidRPr="00F458BD">
        <w:rPr>
          <w:i/>
          <w:iCs/>
          <w:color w:val="2F5496" w:themeColor="accent1" w:themeShade="BF"/>
          <w:sz w:val="22"/>
          <w:szCs w:val="22"/>
        </w:rPr>
        <w:t>1</w:t>
      </w:r>
      <w:r>
        <w:rPr>
          <w:i/>
          <w:iCs/>
          <w:color w:val="2F5496" w:themeColor="accent1" w:themeShade="BF"/>
          <w:sz w:val="22"/>
          <w:szCs w:val="22"/>
        </w:rPr>
        <w:t>9</w:t>
      </w:r>
      <w:r w:rsidRPr="00F458BD">
        <w:rPr>
          <w:i/>
          <w:iCs/>
          <w:color w:val="2F5496" w:themeColor="accent1" w:themeShade="BF"/>
          <w:sz w:val="22"/>
          <w:szCs w:val="22"/>
        </w:rPr>
        <w:t xml:space="preserve">, </w:t>
      </w:r>
      <w:r>
        <w:rPr>
          <w:i/>
          <w:iCs/>
          <w:color w:val="2F5496" w:themeColor="accent1" w:themeShade="BF"/>
          <w:sz w:val="22"/>
          <w:szCs w:val="22"/>
        </w:rPr>
        <w:t>20</w:t>
      </w:r>
      <w:r w:rsidRPr="00F458BD">
        <w:rPr>
          <w:i/>
          <w:iCs/>
          <w:color w:val="2F5496" w:themeColor="accent1" w:themeShade="BF"/>
          <w:sz w:val="22"/>
          <w:szCs w:val="22"/>
        </w:rPr>
        <w:t xml:space="preserve">, </w:t>
      </w:r>
      <w:r>
        <w:rPr>
          <w:i/>
          <w:iCs/>
          <w:color w:val="2F5496" w:themeColor="accent1" w:themeShade="BF"/>
          <w:sz w:val="22"/>
          <w:szCs w:val="22"/>
        </w:rPr>
        <w:t>21</w:t>
      </w:r>
      <w:r w:rsidRPr="00F458BD">
        <w:rPr>
          <w:i/>
          <w:iCs/>
          <w:color w:val="2F5496" w:themeColor="accent1" w:themeShade="BF"/>
          <w:sz w:val="22"/>
          <w:szCs w:val="22"/>
        </w:rPr>
        <w:t xml:space="preserve"> stosujemy tylko gdy mamy do czynienia z podmiotem zagranicznym a przedmiot zamówień dotyczy zamówień opisanych </w:t>
      </w:r>
      <w:r>
        <w:rPr>
          <w:i/>
          <w:iCs/>
          <w:color w:val="2F5496" w:themeColor="accent1" w:themeShade="BF"/>
          <w:sz w:val="22"/>
          <w:szCs w:val="22"/>
        </w:rPr>
        <w:br/>
      </w:r>
      <w:r w:rsidRPr="00F458BD">
        <w:rPr>
          <w:i/>
          <w:iCs/>
          <w:color w:val="2F5496" w:themeColor="accent1" w:themeShade="BF"/>
          <w:sz w:val="22"/>
          <w:szCs w:val="22"/>
        </w:rPr>
        <w:t>w Załączniku nr 5 do umowy - podatek u źródła.]</w:t>
      </w:r>
    </w:p>
    <w:p w14:paraId="66737EEC" w14:textId="77777777" w:rsidR="000C23F8" w:rsidRPr="00E66F78" w:rsidRDefault="000C23F8" w:rsidP="000C23F8">
      <w:pPr>
        <w:pStyle w:val="Nagwek2"/>
      </w:pPr>
      <w:bookmarkStart w:id="152" w:name="_Toc64016203"/>
      <w:bookmarkStart w:id="153" w:name="_Toc106095864"/>
      <w:bookmarkStart w:id="154" w:name="_Toc106096304"/>
      <w:bookmarkStart w:id="155" w:name="_Toc106096408"/>
      <w:bookmarkStart w:id="156" w:name="_Toc148612302"/>
      <w:bookmarkStart w:id="157" w:name="_Hlk155935130"/>
      <w:r w:rsidRPr="00E66F78">
        <w:t>§ 5. Termin realizacji</w:t>
      </w:r>
      <w:bookmarkEnd w:id="152"/>
      <w:bookmarkEnd w:id="153"/>
      <w:bookmarkEnd w:id="154"/>
      <w:bookmarkEnd w:id="155"/>
      <w:bookmarkEnd w:id="156"/>
    </w:p>
    <w:p w14:paraId="77D91852" w14:textId="63654F01" w:rsidR="000C23F8" w:rsidRPr="00A767D0" w:rsidRDefault="000C23F8" w:rsidP="004722D1">
      <w:pPr>
        <w:spacing w:before="120" w:after="160" w:line="259" w:lineRule="auto"/>
        <w:contextualSpacing/>
        <w:jc w:val="both"/>
        <w:rPr>
          <w:i/>
          <w:iCs/>
          <w:color w:val="FF0000"/>
          <w:sz w:val="22"/>
          <w:szCs w:val="22"/>
        </w:rPr>
      </w:pPr>
      <w:r w:rsidRPr="004722D1">
        <w:rPr>
          <w:sz w:val="22"/>
          <w:szCs w:val="22"/>
        </w:rPr>
        <w:t xml:space="preserve">Termin </w:t>
      </w:r>
      <w:r w:rsidR="00597893" w:rsidRPr="004722D1">
        <w:rPr>
          <w:sz w:val="22"/>
          <w:szCs w:val="22"/>
        </w:rPr>
        <w:t>realizacji</w:t>
      </w:r>
      <w:r w:rsidRPr="004722D1">
        <w:rPr>
          <w:sz w:val="22"/>
          <w:szCs w:val="22"/>
        </w:rPr>
        <w:t xml:space="preserve"> Umo</w:t>
      </w:r>
      <w:r w:rsidRPr="00E66F78">
        <w:rPr>
          <w:sz w:val="22"/>
          <w:szCs w:val="22"/>
        </w:rPr>
        <w:t xml:space="preserve">wy wynosi </w:t>
      </w:r>
      <w:r w:rsidR="004722D1">
        <w:rPr>
          <w:sz w:val="22"/>
          <w:szCs w:val="22"/>
        </w:rPr>
        <w:t>12 miesięcy od daty zawarcia umowy</w:t>
      </w:r>
    </w:p>
    <w:p w14:paraId="36F4397B" w14:textId="77777777" w:rsidR="000C23F8" w:rsidRDefault="000C23F8" w:rsidP="000C23F8">
      <w:pPr>
        <w:pStyle w:val="Nagwek2"/>
      </w:pPr>
      <w:bookmarkStart w:id="158" w:name="_Toc76637427"/>
      <w:bookmarkStart w:id="159" w:name="_Toc77251958"/>
      <w:bookmarkStart w:id="160" w:name="_Toc83291677"/>
      <w:bookmarkStart w:id="161" w:name="_Toc106095865"/>
      <w:bookmarkStart w:id="162" w:name="_Toc106096305"/>
      <w:bookmarkStart w:id="163" w:name="_Toc106096409"/>
      <w:bookmarkStart w:id="164" w:name="_Toc148612303"/>
      <w:bookmarkEnd w:id="137"/>
      <w:bookmarkEnd w:id="157"/>
      <w:r>
        <w:t>§ 6. Gwarancja i postępowanie reklamacyjne</w:t>
      </w:r>
      <w:bookmarkEnd w:id="158"/>
      <w:bookmarkEnd w:id="159"/>
      <w:bookmarkEnd w:id="160"/>
      <w:bookmarkEnd w:id="161"/>
      <w:bookmarkEnd w:id="162"/>
      <w:bookmarkEnd w:id="163"/>
      <w:bookmarkEnd w:id="164"/>
    </w:p>
    <w:p w14:paraId="75586052" w14:textId="77777777" w:rsidR="000C23F8" w:rsidRPr="00F8529D" w:rsidRDefault="000C23F8">
      <w:pPr>
        <w:numPr>
          <w:ilvl w:val="0"/>
          <w:numId w:val="61"/>
        </w:numPr>
        <w:ind w:hanging="426"/>
        <w:jc w:val="both"/>
        <w:rPr>
          <w:sz w:val="22"/>
          <w:szCs w:val="22"/>
        </w:rPr>
      </w:pPr>
      <w:r w:rsidRPr="00F8529D">
        <w:rPr>
          <w:sz w:val="22"/>
          <w:szCs w:val="22"/>
        </w:rPr>
        <w:t>Wykonawca gwarantuje, że przedmiot Umowy:</w:t>
      </w:r>
    </w:p>
    <w:p w14:paraId="5A742A97" w14:textId="77777777" w:rsidR="000C23F8" w:rsidRPr="00367E8F" w:rsidRDefault="000C23F8">
      <w:pPr>
        <w:numPr>
          <w:ilvl w:val="0"/>
          <w:numId w:val="62"/>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pPr>
        <w:numPr>
          <w:ilvl w:val="0"/>
          <w:numId w:val="62"/>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pPr>
        <w:numPr>
          <w:ilvl w:val="0"/>
          <w:numId w:val="62"/>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B65F098" w14:textId="77777777" w:rsidR="004722D1" w:rsidRPr="004722D1" w:rsidRDefault="004722D1">
      <w:pPr>
        <w:numPr>
          <w:ilvl w:val="0"/>
          <w:numId w:val="61"/>
        </w:numPr>
        <w:ind w:hanging="426"/>
        <w:jc w:val="both"/>
        <w:rPr>
          <w:sz w:val="22"/>
          <w:szCs w:val="22"/>
        </w:rPr>
      </w:pPr>
      <w:r w:rsidRPr="004722D1">
        <w:rPr>
          <w:sz w:val="22"/>
          <w:szCs w:val="22"/>
        </w:rPr>
        <w:t xml:space="preserve">Wykonawca gwarantuje jakość wykonania zadania potwierdzonym, formalnie przyznanym przez Nadzorczą Jednostkę Akredytującą posiadanych kompetencji do wykonywania określonych w zadaniu badań. Posiadana akredytacja jest obiektywnym dowodem na to, że Wykonawca działa zgodnie z najlepszą praktyką, gwarantując wiarygodność wyników w zakresie wykonywanego zadania. </w:t>
      </w:r>
    </w:p>
    <w:p w14:paraId="40CBF2C7" w14:textId="77777777" w:rsidR="004722D1" w:rsidRPr="004722D1" w:rsidRDefault="004722D1">
      <w:pPr>
        <w:numPr>
          <w:ilvl w:val="0"/>
          <w:numId w:val="61"/>
        </w:numPr>
        <w:ind w:hanging="426"/>
        <w:jc w:val="both"/>
        <w:rPr>
          <w:sz w:val="22"/>
          <w:szCs w:val="22"/>
        </w:rPr>
      </w:pPr>
      <w:r w:rsidRPr="004722D1">
        <w:rPr>
          <w:sz w:val="22"/>
          <w:szCs w:val="22"/>
        </w:rPr>
        <w:t xml:space="preserve">Zamawiający ma prawo do złożenia reklamacji dotyczącej otrzymanych wyników badań w   terminie 30 dni od otrzymania kompletnego raportu z badań. </w:t>
      </w:r>
    </w:p>
    <w:p w14:paraId="6B2D83FF" w14:textId="77777777" w:rsidR="004722D1" w:rsidRPr="004722D1" w:rsidRDefault="004722D1">
      <w:pPr>
        <w:numPr>
          <w:ilvl w:val="0"/>
          <w:numId w:val="61"/>
        </w:numPr>
        <w:ind w:hanging="426"/>
        <w:jc w:val="both"/>
        <w:rPr>
          <w:sz w:val="22"/>
          <w:szCs w:val="22"/>
        </w:rPr>
      </w:pPr>
      <w:r w:rsidRPr="004722D1">
        <w:rPr>
          <w:sz w:val="22"/>
          <w:szCs w:val="22"/>
        </w:rPr>
        <w:t xml:space="preserve">Reklamacje zgłoszone przez zlecające badania Oddziały Polskiej Grupy Górniczej S.A. zostaną rozpatrzone przez wykonawcę w trybie obustronnych uzgodnień. </w:t>
      </w:r>
    </w:p>
    <w:p w14:paraId="4C2DC752" w14:textId="77777777" w:rsidR="004722D1" w:rsidRPr="004722D1" w:rsidRDefault="004722D1">
      <w:pPr>
        <w:numPr>
          <w:ilvl w:val="0"/>
          <w:numId w:val="61"/>
        </w:numPr>
        <w:ind w:hanging="426"/>
        <w:jc w:val="both"/>
        <w:rPr>
          <w:sz w:val="22"/>
          <w:szCs w:val="22"/>
        </w:rPr>
      </w:pPr>
      <w:r w:rsidRPr="004722D1">
        <w:rPr>
          <w:sz w:val="22"/>
          <w:szCs w:val="22"/>
        </w:rPr>
        <w:t xml:space="preserve">Reklamowane oznaczenia zostaną powtórzone z próbki archiwalnej. Próbkę archiwalną Wykonawca badań będzie przechowywał przez okres 60 dni. </w:t>
      </w:r>
    </w:p>
    <w:p w14:paraId="13446E08" w14:textId="77777777" w:rsidR="004722D1" w:rsidRPr="004722D1" w:rsidRDefault="004722D1">
      <w:pPr>
        <w:numPr>
          <w:ilvl w:val="0"/>
          <w:numId w:val="61"/>
        </w:numPr>
        <w:ind w:hanging="426"/>
        <w:jc w:val="both"/>
        <w:rPr>
          <w:sz w:val="22"/>
          <w:szCs w:val="22"/>
        </w:rPr>
      </w:pPr>
      <w:r w:rsidRPr="004722D1">
        <w:rPr>
          <w:sz w:val="22"/>
          <w:szCs w:val="22"/>
        </w:rPr>
        <w:t>W przypadku braku próbki archiwalnej Wykonawca usługi wykona powtórnie w pełnym zakresie na koszt własny z próbki powtórnie przygotowanej przez Oddział Zamawiającego.</w:t>
      </w:r>
    </w:p>
    <w:p w14:paraId="433DE932" w14:textId="77777777" w:rsidR="004722D1" w:rsidRPr="004722D1" w:rsidRDefault="004722D1">
      <w:pPr>
        <w:numPr>
          <w:ilvl w:val="0"/>
          <w:numId w:val="61"/>
        </w:numPr>
        <w:ind w:hanging="426"/>
        <w:jc w:val="both"/>
        <w:rPr>
          <w:sz w:val="22"/>
          <w:szCs w:val="22"/>
        </w:rPr>
      </w:pPr>
      <w:r w:rsidRPr="004722D1">
        <w:rPr>
          <w:sz w:val="22"/>
          <w:szCs w:val="22"/>
        </w:rPr>
        <w:t>W przypadku z pkt 5 Wykonawca odbiera powtórnie pobraną próbkę na własny koszt z Oddziału Zamawiającego.</w:t>
      </w:r>
    </w:p>
    <w:p w14:paraId="3927F729" w14:textId="77777777" w:rsidR="004722D1" w:rsidRPr="004722D1" w:rsidRDefault="004722D1">
      <w:pPr>
        <w:numPr>
          <w:ilvl w:val="0"/>
          <w:numId w:val="61"/>
        </w:numPr>
        <w:ind w:hanging="426"/>
        <w:jc w:val="both"/>
        <w:rPr>
          <w:sz w:val="22"/>
          <w:szCs w:val="22"/>
        </w:rPr>
      </w:pPr>
      <w:r w:rsidRPr="004722D1">
        <w:rPr>
          <w:sz w:val="22"/>
          <w:szCs w:val="22"/>
        </w:rPr>
        <w:t xml:space="preserve">W przypadku uznania reklamacji koszty badań ponosi Wykonawca Umowy. W przeciwnym przypadku koszty badań ponosi Oddział PGG S.A. zlecający wykonanie badań. </w:t>
      </w:r>
    </w:p>
    <w:p w14:paraId="1376B047" w14:textId="77777777" w:rsidR="000C23F8" w:rsidRPr="00E66F78" w:rsidRDefault="000C23F8" w:rsidP="000C23F8">
      <w:pPr>
        <w:pStyle w:val="Nagwek2"/>
      </w:pPr>
      <w:bookmarkStart w:id="165" w:name="_Toc64016204"/>
      <w:bookmarkStart w:id="166" w:name="_Toc106095866"/>
      <w:bookmarkStart w:id="167" w:name="_Toc106096306"/>
      <w:bookmarkStart w:id="168" w:name="_Toc106096410"/>
      <w:bookmarkStart w:id="169" w:name="_Toc148612304"/>
      <w:r w:rsidRPr="00E66F78">
        <w:t xml:space="preserve">§ </w:t>
      </w:r>
      <w:r>
        <w:t>7</w:t>
      </w:r>
      <w:r w:rsidRPr="00E66F78">
        <w:t>. Szczególne obowiązki Wykonawcy</w:t>
      </w:r>
      <w:bookmarkEnd w:id="165"/>
      <w:bookmarkEnd w:id="166"/>
      <w:bookmarkEnd w:id="167"/>
      <w:bookmarkEnd w:id="168"/>
      <w:bookmarkEnd w:id="169"/>
    </w:p>
    <w:p w14:paraId="2954B557" w14:textId="77777777" w:rsidR="000C23F8" w:rsidRPr="00DA017B" w:rsidRDefault="000C23F8" w:rsidP="000C23F8">
      <w:pPr>
        <w:spacing w:line="259" w:lineRule="auto"/>
        <w:ind w:left="357"/>
        <w:jc w:val="both"/>
        <w:rPr>
          <w:sz w:val="10"/>
          <w:szCs w:val="10"/>
        </w:rPr>
      </w:pPr>
      <w:bookmarkStart w:id="170" w:name="_Hlk67826176"/>
    </w:p>
    <w:p w14:paraId="31BDA678" w14:textId="77777777" w:rsidR="000C23F8" w:rsidRPr="00F8529D" w:rsidRDefault="000C23F8">
      <w:pPr>
        <w:numPr>
          <w:ilvl w:val="0"/>
          <w:numId w:val="42"/>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45D09DD4" w14:textId="77777777" w:rsidR="006A5D84" w:rsidRPr="00F8529D" w:rsidRDefault="006A5D84">
      <w:pPr>
        <w:numPr>
          <w:ilvl w:val="0"/>
          <w:numId w:val="42"/>
        </w:numPr>
        <w:spacing w:line="259" w:lineRule="auto"/>
        <w:jc w:val="both"/>
        <w:rPr>
          <w:sz w:val="22"/>
          <w:szCs w:val="22"/>
        </w:rPr>
      </w:pPr>
      <w:bookmarkStart w:id="171" w:name="_Hlk146742119"/>
      <w:r w:rsidRPr="00F8529D">
        <w:rPr>
          <w:sz w:val="22"/>
          <w:szCs w:val="22"/>
        </w:rPr>
        <w:t xml:space="preserve">Jeżeli w wyniku wykonywania przedmiotu Umowy powstanie utwór w rozumieniu prawa autorskiego, Wykonawca z chwilą przekazania Zamawiającemu przedmiotowego utworu, w ramach </w:t>
      </w:r>
      <w:r w:rsidRPr="00F8529D">
        <w:rPr>
          <w:sz w:val="22"/>
          <w:szCs w:val="22"/>
        </w:rPr>
        <w:lastRenderedPageBreak/>
        <w:t>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F8529D" w:rsidRDefault="006A5D84">
      <w:pPr>
        <w:numPr>
          <w:ilvl w:val="1"/>
          <w:numId w:val="42"/>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F8529D" w:rsidRDefault="006A5D84">
      <w:pPr>
        <w:numPr>
          <w:ilvl w:val="1"/>
          <w:numId w:val="42"/>
        </w:numPr>
        <w:spacing w:line="259" w:lineRule="auto"/>
        <w:jc w:val="both"/>
        <w:rPr>
          <w:sz w:val="22"/>
          <w:szCs w:val="22"/>
        </w:rPr>
      </w:pPr>
      <w:r w:rsidRPr="00F8529D">
        <w:rPr>
          <w:sz w:val="22"/>
          <w:szCs w:val="22"/>
        </w:rPr>
        <w:t xml:space="preserve">wykorzystywanie wielokrotne utworu do realizacji celów, zadań i inwestycji Zamawiającego, </w:t>
      </w:r>
    </w:p>
    <w:p w14:paraId="43FD85C1" w14:textId="77777777" w:rsidR="006A5D84" w:rsidRPr="00F8529D" w:rsidRDefault="006A5D84">
      <w:pPr>
        <w:numPr>
          <w:ilvl w:val="1"/>
          <w:numId w:val="42"/>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F8529D" w:rsidRDefault="006A5D84">
      <w:pPr>
        <w:numPr>
          <w:ilvl w:val="1"/>
          <w:numId w:val="42"/>
        </w:numPr>
        <w:spacing w:line="259" w:lineRule="auto"/>
        <w:jc w:val="both"/>
        <w:rPr>
          <w:sz w:val="22"/>
          <w:szCs w:val="22"/>
        </w:rPr>
      </w:pPr>
      <w:r w:rsidRPr="00F8529D">
        <w:rPr>
          <w:sz w:val="22"/>
          <w:szCs w:val="22"/>
        </w:rPr>
        <w:t>tłumaczenie, przystosowywanie, zmiana układu lub jakichkolwiek innych zmian w utworze,</w:t>
      </w:r>
    </w:p>
    <w:p w14:paraId="755BBA7D" w14:textId="77777777" w:rsidR="006A5D84" w:rsidRPr="00F8529D" w:rsidRDefault="006A5D84">
      <w:pPr>
        <w:numPr>
          <w:ilvl w:val="1"/>
          <w:numId w:val="42"/>
        </w:numPr>
        <w:spacing w:line="259" w:lineRule="auto"/>
        <w:jc w:val="both"/>
        <w:rPr>
          <w:sz w:val="22"/>
          <w:szCs w:val="22"/>
        </w:rPr>
      </w:pPr>
      <w:r w:rsidRPr="00F8529D">
        <w:rPr>
          <w:sz w:val="22"/>
          <w:szCs w:val="22"/>
        </w:rPr>
        <w:t>wprowadzanie do pamięci komputera i urządzeń zewnętrznych,</w:t>
      </w:r>
    </w:p>
    <w:p w14:paraId="5B0E539B" w14:textId="77777777" w:rsidR="006A5D84" w:rsidRPr="00F8529D" w:rsidRDefault="006A5D84">
      <w:pPr>
        <w:numPr>
          <w:ilvl w:val="1"/>
          <w:numId w:val="42"/>
        </w:numPr>
        <w:spacing w:line="259" w:lineRule="auto"/>
        <w:jc w:val="both"/>
        <w:rPr>
          <w:sz w:val="22"/>
          <w:szCs w:val="22"/>
        </w:rPr>
      </w:pPr>
      <w:r w:rsidRPr="00F8529D">
        <w:rPr>
          <w:sz w:val="22"/>
          <w:szCs w:val="22"/>
        </w:rPr>
        <w:t>wprowadzanie i udostępnianie w sieci Internet i innych sieciach komputerowych,</w:t>
      </w:r>
    </w:p>
    <w:p w14:paraId="4FAA476F" w14:textId="77777777" w:rsidR="006A5D84" w:rsidRPr="00F8529D" w:rsidRDefault="006A5D84">
      <w:pPr>
        <w:numPr>
          <w:ilvl w:val="1"/>
          <w:numId w:val="42"/>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52835D44" w14:textId="77777777" w:rsidR="006A5D84" w:rsidRPr="00F8529D" w:rsidRDefault="006A5D84">
      <w:pPr>
        <w:numPr>
          <w:ilvl w:val="1"/>
          <w:numId w:val="42"/>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149DE1C8" w14:textId="77777777" w:rsidR="006A5D84" w:rsidRPr="00F8529D" w:rsidRDefault="006A5D84">
      <w:pPr>
        <w:numPr>
          <w:ilvl w:val="1"/>
          <w:numId w:val="42"/>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7EB749A" w14:textId="77777777" w:rsidR="006A5D84" w:rsidRPr="00F8529D" w:rsidRDefault="006A5D84">
      <w:pPr>
        <w:numPr>
          <w:ilvl w:val="1"/>
          <w:numId w:val="42"/>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6EE4DB3C" w14:textId="4ADE38BE" w:rsidR="006A5D84" w:rsidRPr="00F8529D" w:rsidRDefault="006A5D84">
      <w:pPr>
        <w:numPr>
          <w:ilvl w:val="1"/>
          <w:numId w:val="42"/>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5CBB7BD7" w14:textId="77777777" w:rsidR="006A5D84" w:rsidRPr="00F8529D" w:rsidRDefault="006A5D84">
      <w:pPr>
        <w:numPr>
          <w:ilvl w:val="1"/>
          <w:numId w:val="42"/>
        </w:numPr>
        <w:spacing w:line="259" w:lineRule="auto"/>
        <w:jc w:val="both"/>
        <w:rPr>
          <w:sz w:val="22"/>
          <w:szCs w:val="22"/>
        </w:rPr>
      </w:pPr>
      <w:r w:rsidRPr="00F8529D">
        <w:rPr>
          <w:sz w:val="22"/>
          <w:szCs w:val="22"/>
        </w:rPr>
        <w:t>przetwarzanie, wprowadzanie zmian, poprawek i modyfikacji,</w:t>
      </w:r>
    </w:p>
    <w:p w14:paraId="1F8AC84A" w14:textId="02F34D04" w:rsidR="006A5D84" w:rsidRPr="00F8529D" w:rsidRDefault="006A5D84">
      <w:pPr>
        <w:numPr>
          <w:ilvl w:val="1"/>
          <w:numId w:val="42"/>
        </w:numPr>
        <w:spacing w:line="259" w:lineRule="auto"/>
        <w:jc w:val="both"/>
        <w:rPr>
          <w:sz w:val="22"/>
          <w:szCs w:val="22"/>
        </w:rPr>
      </w:pPr>
      <w:r w:rsidRPr="00F8529D">
        <w:rPr>
          <w:sz w:val="22"/>
          <w:szCs w:val="22"/>
        </w:rPr>
        <w:t xml:space="preserve">w zakresie rozpowszechniania utworu w sposób inny niż określony powyżej – publiczne wystawienie, wyświetlenie, odtworzenie oraz nadawanie i remitowanie, a także publiczne udostępnienie, w tym umieszczenie w sieci Internet, w taki </w:t>
      </w:r>
      <w:proofErr w:type="gramStart"/>
      <w:r w:rsidRPr="00F8529D">
        <w:rPr>
          <w:sz w:val="22"/>
          <w:szCs w:val="22"/>
        </w:rPr>
        <w:t>sposób</w:t>
      </w:r>
      <w:proofErr w:type="gramEnd"/>
      <w:r w:rsidRPr="00F8529D">
        <w:rPr>
          <w:sz w:val="22"/>
          <w:szCs w:val="22"/>
        </w:rPr>
        <w:t xml:space="preserve"> aby każdy mógł mieć do nich dostęp w miejscu i w czasie przez siebie wybranym.</w:t>
      </w:r>
    </w:p>
    <w:p w14:paraId="2A3288EA" w14:textId="2AAB2691" w:rsidR="006A5D84" w:rsidRPr="00F8529D" w:rsidRDefault="006A5D84">
      <w:pPr>
        <w:numPr>
          <w:ilvl w:val="0"/>
          <w:numId w:val="42"/>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F8529D" w:rsidRDefault="006A5D84">
      <w:pPr>
        <w:numPr>
          <w:ilvl w:val="0"/>
          <w:numId w:val="42"/>
        </w:numPr>
        <w:spacing w:line="259" w:lineRule="auto"/>
        <w:jc w:val="both"/>
        <w:rPr>
          <w:sz w:val="22"/>
          <w:szCs w:val="22"/>
        </w:rPr>
      </w:pPr>
      <w:r w:rsidRPr="00F8529D">
        <w:rPr>
          <w:sz w:val="22"/>
          <w:szCs w:val="22"/>
        </w:rPr>
        <w:t xml:space="preserve">Wykonawca uprawnia Zamawiającego do wyrażania zgody na wykonywanie praw zależnych do utworów na polach eksploatacji, o których mowa ust. </w:t>
      </w:r>
      <w:r w:rsidR="00480043" w:rsidRPr="00F8529D">
        <w:rPr>
          <w:sz w:val="22"/>
          <w:szCs w:val="22"/>
        </w:rPr>
        <w:t>4</w:t>
      </w:r>
      <w:r w:rsidRPr="00F8529D">
        <w:rPr>
          <w:sz w:val="22"/>
          <w:szCs w:val="22"/>
        </w:rPr>
        <w:t xml:space="preserve"> powyżej przez osoby trzecie.</w:t>
      </w:r>
    </w:p>
    <w:bookmarkEnd w:id="171"/>
    <w:p w14:paraId="2A489FB5" w14:textId="77777777" w:rsidR="00AD48CF" w:rsidRPr="00F8529D" w:rsidRDefault="00AD48CF">
      <w:pPr>
        <w:numPr>
          <w:ilvl w:val="0"/>
          <w:numId w:val="42"/>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685B673F" w:rsidR="000C23F8" w:rsidRPr="00C30D61" w:rsidRDefault="000C23F8" w:rsidP="000C23F8">
      <w:pPr>
        <w:pStyle w:val="Nagwek2"/>
      </w:pPr>
      <w:bookmarkStart w:id="172" w:name="_Toc106095867"/>
      <w:bookmarkStart w:id="173" w:name="_Toc106096307"/>
      <w:bookmarkStart w:id="174" w:name="_Toc106096411"/>
      <w:bookmarkStart w:id="175" w:name="_Toc148612305"/>
      <w:bookmarkEnd w:id="170"/>
      <w:r w:rsidRPr="00C30D61">
        <w:t xml:space="preserve">§ 8. Zabezpieczenie należytego wykonania </w:t>
      </w:r>
      <w:proofErr w:type="gramStart"/>
      <w:r w:rsidRPr="00C30D61">
        <w:t>Umowy</w:t>
      </w:r>
      <w:bookmarkEnd w:id="172"/>
      <w:bookmarkEnd w:id="173"/>
      <w:bookmarkEnd w:id="174"/>
      <w:bookmarkEnd w:id="175"/>
      <w:r w:rsidRPr="00C30D61">
        <w:t xml:space="preserve">  </w:t>
      </w:r>
      <w:r w:rsidR="004722D1">
        <w:t>-</w:t>
      </w:r>
      <w:proofErr w:type="gramEnd"/>
      <w:r w:rsidR="004722D1">
        <w:t xml:space="preserve"> nie dotyczy</w:t>
      </w:r>
    </w:p>
    <w:p w14:paraId="70432EA3" w14:textId="77777777" w:rsidR="000C23F8" w:rsidRPr="00E66F78" w:rsidRDefault="000C23F8" w:rsidP="000C23F8">
      <w:pPr>
        <w:spacing w:before="120"/>
        <w:jc w:val="both"/>
        <w:rPr>
          <w:sz w:val="22"/>
          <w:szCs w:val="22"/>
        </w:rPr>
      </w:pPr>
    </w:p>
    <w:p w14:paraId="5C6120CB" w14:textId="1851C74A" w:rsidR="000C23F8" w:rsidRPr="00452F23" w:rsidRDefault="000C23F8" w:rsidP="000C23F8">
      <w:pPr>
        <w:pStyle w:val="Nagwek2"/>
      </w:pPr>
      <w:bookmarkStart w:id="176" w:name="_Toc64016205"/>
      <w:bookmarkStart w:id="177" w:name="_Toc106095868"/>
      <w:bookmarkStart w:id="178" w:name="_Toc106096308"/>
      <w:bookmarkStart w:id="179" w:name="_Toc106096412"/>
      <w:bookmarkStart w:id="180" w:name="_Toc148612306"/>
      <w:r w:rsidRPr="00452F23">
        <w:t>§ 9. Wymagania dotyczące zatrudnienia</w:t>
      </w:r>
      <w:bookmarkEnd w:id="176"/>
      <w:r w:rsidRPr="00452F23">
        <w:t xml:space="preserve"> </w:t>
      </w:r>
      <w:bookmarkEnd w:id="177"/>
      <w:bookmarkEnd w:id="178"/>
      <w:bookmarkEnd w:id="179"/>
      <w:bookmarkEnd w:id="180"/>
    </w:p>
    <w:p w14:paraId="110B2D57" w14:textId="77777777" w:rsidR="000C23F8" w:rsidRPr="00452F23" w:rsidRDefault="000C23F8" w:rsidP="000C23F8">
      <w:pPr>
        <w:pStyle w:val="Akapitzlist"/>
        <w:spacing w:line="259" w:lineRule="auto"/>
        <w:ind w:left="284"/>
        <w:jc w:val="both"/>
        <w:rPr>
          <w:sz w:val="8"/>
          <w:szCs w:val="8"/>
        </w:rPr>
      </w:pPr>
      <w:bookmarkStart w:id="181" w:name="_Hlk67826210"/>
    </w:p>
    <w:p w14:paraId="538EDD72" w14:textId="77777777" w:rsidR="00ED7374" w:rsidRPr="00452F23" w:rsidRDefault="00ED7374" w:rsidP="00ED7374">
      <w:pPr>
        <w:pStyle w:val="Akapitzlist"/>
        <w:numPr>
          <w:ilvl w:val="6"/>
          <w:numId w:val="84"/>
        </w:numPr>
        <w:spacing w:line="259" w:lineRule="auto"/>
        <w:ind w:left="284" w:hanging="284"/>
        <w:jc w:val="both"/>
        <w:rPr>
          <w:sz w:val="22"/>
          <w:szCs w:val="22"/>
        </w:rPr>
      </w:pPr>
      <w:bookmarkStart w:id="182" w:name="_Toc64016206"/>
      <w:bookmarkStart w:id="183" w:name="_Toc106095869"/>
      <w:bookmarkStart w:id="184" w:name="_Toc106096309"/>
      <w:bookmarkStart w:id="185" w:name="_Toc106096413"/>
      <w:bookmarkStart w:id="186" w:name="_Toc148612307"/>
      <w:bookmarkStart w:id="187" w:name="_Hlk147301573"/>
      <w:bookmarkEnd w:id="181"/>
      <w:r w:rsidRPr="00452F23">
        <w:rPr>
          <w:sz w:val="22"/>
          <w:szCs w:val="22"/>
        </w:rPr>
        <w:t>Zamawiający nie wymaga zatrudnienia do realizacji zamówienia pracowników na podstawie umowy o pracę.</w:t>
      </w:r>
    </w:p>
    <w:p w14:paraId="2AD2516E" w14:textId="77777777" w:rsidR="00ED7374" w:rsidRPr="00452F23" w:rsidRDefault="00ED7374" w:rsidP="00ED7374">
      <w:pPr>
        <w:pStyle w:val="Akapitzlist"/>
        <w:numPr>
          <w:ilvl w:val="6"/>
          <w:numId w:val="84"/>
        </w:numPr>
        <w:spacing w:line="259" w:lineRule="auto"/>
        <w:ind w:left="284" w:hanging="284"/>
        <w:jc w:val="both"/>
        <w:rPr>
          <w:sz w:val="22"/>
          <w:szCs w:val="22"/>
        </w:rPr>
      </w:pPr>
      <w:r w:rsidRPr="00452F23">
        <w:rPr>
          <w:sz w:val="22"/>
          <w:szCs w:val="22"/>
        </w:rPr>
        <w:t xml:space="preserve">Wykonawca zobowiązuje się do zatrudniania osób posługujących się językiem polskim w mowie </w:t>
      </w:r>
      <w:r w:rsidRPr="00452F23">
        <w:rPr>
          <w:sz w:val="22"/>
          <w:szCs w:val="22"/>
        </w:rPr>
        <w:br/>
        <w:t>i piśmie w stopniu umożliwiającym porozumiewanie się.</w:t>
      </w:r>
    </w:p>
    <w:p w14:paraId="618ABBD4" w14:textId="77777777" w:rsidR="00ED7374" w:rsidRPr="00452F23" w:rsidRDefault="00ED7374" w:rsidP="00ED7374">
      <w:pPr>
        <w:pStyle w:val="Akapitzlist"/>
        <w:numPr>
          <w:ilvl w:val="6"/>
          <w:numId w:val="84"/>
        </w:numPr>
        <w:spacing w:line="259" w:lineRule="auto"/>
        <w:ind w:left="284" w:hanging="284"/>
        <w:jc w:val="both"/>
        <w:rPr>
          <w:sz w:val="22"/>
          <w:szCs w:val="22"/>
        </w:rPr>
      </w:pPr>
      <w:r w:rsidRPr="00452F23">
        <w:rPr>
          <w:sz w:val="22"/>
          <w:szCs w:val="22"/>
        </w:rPr>
        <w:lastRenderedPageBreak/>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2D7428B2" w14:textId="77777777" w:rsidR="000C23F8" w:rsidRPr="00F8529D" w:rsidRDefault="000C23F8" w:rsidP="000C23F8">
      <w:pPr>
        <w:pStyle w:val="Nagwek2"/>
      </w:pPr>
      <w:r w:rsidRPr="00452F23">
        <w:t>§ 10. Podwykonawstwo</w:t>
      </w:r>
      <w:bookmarkEnd w:id="182"/>
      <w:bookmarkEnd w:id="183"/>
      <w:bookmarkEnd w:id="184"/>
      <w:bookmarkEnd w:id="185"/>
      <w:bookmarkEnd w:id="186"/>
    </w:p>
    <w:p w14:paraId="64F55AD4" w14:textId="3A2374FD" w:rsidR="00430097" w:rsidRPr="00F8529D" w:rsidRDefault="00430097">
      <w:pPr>
        <w:numPr>
          <w:ilvl w:val="0"/>
          <w:numId w:val="58"/>
        </w:numPr>
        <w:ind w:left="284" w:hanging="284"/>
        <w:jc w:val="both"/>
        <w:rPr>
          <w:sz w:val="22"/>
          <w:szCs w:val="22"/>
        </w:rPr>
      </w:pPr>
      <w:bookmarkStart w:id="188" w:name="_Hlk68846287"/>
      <w:bookmarkEnd w:id="187"/>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pPr>
        <w:numPr>
          <w:ilvl w:val="0"/>
          <w:numId w:val="58"/>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pPr>
        <w:numPr>
          <w:ilvl w:val="0"/>
          <w:numId w:val="58"/>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pPr>
        <w:numPr>
          <w:ilvl w:val="0"/>
          <w:numId w:val="58"/>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pPr>
        <w:numPr>
          <w:ilvl w:val="0"/>
          <w:numId w:val="58"/>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pPr>
        <w:pStyle w:val="Akapitzlist"/>
        <w:numPr>
          <w:ilvl w:val="1"/>
          <w:numId w:val="58"/>
        </w:numPr>
        <w:ind w:left="851" w:hanging="284"/>
        <w:jc w:val="both"/>
        <w:rPr>
          <w:sz w:val="22"/>
          <w:szCs w:val="22"/>
        </w:rPr>
      </w:pPr>
      <w:r w:rsidRPr="00F8529D">
        <w:rPr>
          <w:sz w:val="22"/>
          <w:szCs w:val="22"/>
        </w:rPr>
        <w:t>nazwę podwykonawcy,</w:t>
      </w:r>
    </w:p>
    <w:p w14:paraId="551745E3" w14:textId="77777777" w:rsidR="00430097" w:rsidRPr="00F8529D" w:rsidRDefault="00430097">
      <w:pPr>
        <w:pStyle w:val="Akapitzlist"/>
        <w:numPr>
          <w:ilvl w:val="1"/>
          <w:numId w:val="58"/>
        </w:numPr>
        <w:ind w:left="851" w:hanging="284"/>
        <w:jc w:val="both"/>
        <w:rPr>
          <w:sz w:val="22"/>
          <w:szCs w:val="22"/>
        </w:rPr>
      </w:pPr>
      <w:r w:rsidRPr="00F8529D">
        <w:rPr>
          <w:sz w:val="22"/>
          <w:szCs w:val="22"/>
        </w:rPr>
        <w:t>dane kontaktowe podwykonawcy,</w:t>
      </w:r>
    </w:p>
    <w:p w14:paraId="78E0EEED" w14:textId="77777777" w:rsidR="00430097" w:rsidRPr="00F8529D" w:rsidRDefault="00430097">
      <w:pPr>
        <w:pStyle w:val="Akapitzlist"/>
        <w:numPr>
          <w:ilvl w:val="1"/>
          <w:numId w:val="58"/>
        </w:numPr>
        <w:ind w:left="851" w:hanging="284"/>
        <w:jc w:val="both"/>
        <w:rPr>
          <w:sz w:val="22"/>
          <w:szCs w:val="22"/>
        </w:rPr>
      </w:pPr>
      <w:r w:rsidRPr="00F8529D">
        <w:rPr>
          <w:sz w:val="22"/>
          <w:szCs w:val="22"/>
        </w:rPr>
        <w:t>przedstawicieli podwykonawcy,</w:t>
      </w:r>
    </w:p>
    <w:p w14:paraId="683AF5A7" w14:textId="77777777" w:rsidR="00430097" w:rsidRPr="00F8529D" w:rsidRDefault="00430097">
      <w:pPr>
        <w:pStyle w:val="Akapitzlist"/>
        <w:numPr>
          <w:ilvl w:val="1"/>
          <w:numId w:val="58"/>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pPr>
        <w:pStyle w:val="Akapitzlist"/>
        <w:numPr>
          <w:ilvl w:val="1"/>
          <w:numId w:val="58"/>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pPr>
        <w:numPr>
          <w:ilvl w:val="0"/>
          <w:numId w:val="58"/>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pPr>
        <w:numPr>
          <w:ilvl w:val="0"/>
          <w:numId w:val="58"/>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pPr>
        <w:numPr>
          <w:ilvl w:val="0"/>
          <w:numId w:val="58"/>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pPr>
        <w:numPr>
          <w:ilvl w:val="0"/>
          <w:numId w:val="58"/>
        </w:numPr>
        <w:ind w:left="284" w:hanging="284"/>
        <w:jc w:val="both"/>
        <w:rPr>
          <w:sz w:val="22"/>
          <w:szCs w:val="22"/>
        </w:rPr>
      </w:pPr>
      <w:r w:rsidRPr="00F8529D">
        <w:rPr>
          <w:sz w:val="22"/>
          <w:szCs w:val="22"/>
        </w:rPr>
        <w:t xml:space="preserve">Zamawiający może nie wyrazić zgody na dopuszczenie Podwykonawcy do wykonywania prac objętych Umową, jeżeli Podwykonawca nie gwarantuje należytego wykonania powierzonych mu prac, w </w:t>
      </w:r>
      <w:proofErr w:type="gramStart"/>
      <w:r w:rsidRPr="00F8529D">
        <w:rPr>
          <w:sz w:val="22"/>
          <w:szCs w:val="22"/>
        </w:rPr>
        <w:t>szczególności</w:t>
      </w:r>
      <w:proofErr w:type="gramEnd"/>
      <w:r w:rsidRPr="00F8529D">
        <w:rPr>
          <w:sz w:val="22"/>
          <w:szCs w:val="22"/>
        </w:rPr>
        <w:t xml:space="preserve"> jeżeli Zamawiający poweźmie wiadomość iż:</w:t>
      </w:r>
    </w:p>
    <w:p w14:paraId="245A82D7" w14:textId="77777777" w:rsidR="00430097" w:rsidRPr="00F8529D" w:rsidRDefault="00430097">
      <w:pPr>
        <w:numPr>
          <w:ilvl w:val="1"/>
          <w:numId w:val="58"/>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pPr>
        <w:numPr>
          <w:ilvl w:val="1"/>
          <w:numId w:val="58"/>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pPr>
        <w:numPr>
          <w:ilvl w:val="1"/>
          <w:numId w:val="58"/>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pPr>
        <w:numPr>
          <w:ilvl w:val="1"/>
          <w:numId w:val="58"/>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pPr>
        <w:numPr>
          <w:ilvl w:val="0"/>
          <w:numId w:val="58"/>
        </w:numPr>
        <w:ind w:left="357" w:hanging="357"/>
        <w:jc w:val="both"/>
        <w:rPr>
          <w:sz w:val="22"/>
          <w:szCs w:val="22"/>
        </w:rPr>
      </w:pPr>
      <w:r w:rsidRPr="00F8529D">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pPr>
        <w:numPr>
          <w:ilvl w:val="0"/>
          <w:numId w:val="58"/>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9" w:name="_Hlk144463822"/>
      <w:r w:rsidRPr="00F8529D">
        <w:rPr>
          <w:sz w:val="22"/>
          <w:szCs w:val="22"/>
        </w:rPr>
        <w:t>warunków udziału w postępowaniu</w:t>
      </w:r>
      <w:bookmarkEnd w:id="189"/>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pPr>
        <w:numPr>
          <w:ilvl w:val="0"/>
          <w:numId w:val="58"/>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0" w:name="_Hlk146783179"/>
      <w:r w:rsidRPr="00F8529D">
        <w:rPr>
          <w:sz w:val="22"/>
          <w:szCs w:val="22"/>
        </w:rPr>
        <w:t>Powierzenie wykonania części Umowy przez Podwykonawcę dalszemu podwykonawcy wymaga dodatkowo uprzedniej pisemnej zgody Wykonawcy na taką czynność.</w:t>
      </w:r>
    </w:p>
    <w:bookmarkEnd w:id="190"/>
    <w:p w14:paraId="7C221DDD" w14:textId="77777777" w:rsidR="00430097" w:rsidRPr="00F8529D" w:rsidRDefault="00430097">
      <w:pPr>
        <w:numPr>
          <w:ilvl w:val="0"/>
          <w:numId w:val="58"/>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pPr>
        <w:numPr>
          <w:ilvl w:val="0"/>
          <w:numId w:val="58"/>
        </w:numPr>
        <w:spacing w:line="259" w:lineRule="auto"/>
        <w:ind w:left="360"/>
        <w:jc w:val="both"/>
        <w:rPr>
          <w:sz w:val="22"/>
          <w:szCs w:val="22"/>
        </w:rPr>
      </w:pPr>
      <w:bookmarkStart w:id="191"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8"/>
      <w:bookmarkEnd w:id="191"/>
    </w:p>
    <w:p w14:paraId="1BF0BEE2" w14:textId="77777777" w:rsidR="00430097" w:rsidRPr="00F8529D" w:rsidRDefault="00430097">
      <w:pPr>
        <w:numPr>
          <w:ilvl w:val="0"/>
          <w:numId w:val="58"/>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92" w:name="_Toc64016207"/>
      <w:bookmarkStart w:id="193" w:name="_Toc106095870"/>
      <w:bookmarkStart w:id="194" w:name="_Toc106096310"/>
      <w:bookmarkStart w:id="195" w:name="_Toc106096414"/>
      <w:bookmarkStart w:id="196" w:name="_Toc148612308"/>
      <w:bookmarkStart w:id="197" w:name="_Hlk67826260"/>
      <w:r w:rsidRPr="00F8529D">
        <w:t>§ 11. Nadzór i koordynacja</w:t>
      </w:r>
      <w:bookmarkEnd w:id="192"/>
      <w:bookmarkEnd w:id="193"/>
      <w:bookmarkEnd w:id="194"/>
      <w:bookmarkEnd w:id="195"/>
      <w:bookmarkEnd w:id="196"/>
    </w:p>
    <w:p w14:paraId="6F855A53" w14:textId="5CADF9FE" w:rsidR="000C23F8" w:rsidRPr="00F8529D" w:rsidRDefault="000C23F8">
      <w:pPr>
        <w:numPr>
          <w:ilvl w:val="0"/>
          <w:numId w:val="4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w:t>
      </w:r>
      <w:proofErr w:type="gramStart"/>
      <w:r w:rsidRPr="00F8529D">
        <w:rPr>
          <w:sz w:val="22"/>
          <w:szCs w:val="22"/>
        </w:rPr>
        <w:t xml:space="preserve"> ….</w:t>
      </w:r>
      <w:proofErr w:type="gramEnd"/>
      <w:r w:rsidRPr="00F8529D">
        <w:rPr>
          <w:sz w:val="22"/>
          <w:szCs w:val="22"/>
        </w:rPr>
        <w:t>.</w:t>
      </w:r>
    </w:p>
    <w:p w14:paraId="634BCCBC" w14:textId="3F288986" w:rsidR="000C23F8" w:rsidRPr="00F8529D" w:rsidRDefault="000C23F8">
      <w:pPr>
        <w:numPr>
          <w:ilvl w:val="0"/>
          <w:numId w:val="4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xml:space="preserve">………………………..   tel. </w:t>
      </w:r>
      <w:proofErr w:type="gramStart"/>
      <w:r w:rsidRPr="00F8529D">
        <w:rPr>
          <w:sz w:val="22"/>
          <w:szCs w:val="22"/>
        </w:rPr>
        <w:t>…….</w:t>
      </w:r>
      <w:proofErr w:type="gramEnd"/>
      <w:r w:rsidRPr="00F8529D">
        <w:rPr>
          <w:sz w:val="22"/>
          <w:szCs w:val="22"/>
        </w:rPr>
        <w:t>.   e-mail</w:t>
      </w:r>
      <w:proofErr w:type="gramStart"/>
      <w:r w:rsidRPr="00F8529D">
        <w:rPr>
          <w:sz w:val="22"/>
          <w:szCs w:val="22"/>
        </w:rPr>
        <w:t xml:space="preserve"> ….</w:t>
      </w:r>
      <w:proofErr w:type="gramEnd"/>
      <w:r w:rsidRPr="00F8529D">
        <w:rPr>
          <w:sz w:val="22"/>
          <w:szCs w:val="22"/>
        </w:rPr>
        <w:t>.</w:t>
      </w:r>
    </w:p>
    <w:p w14:paraId="32946C83" w14:textId="28E0D1E9" w:rsidR="000C23F8" w:rsidRPr="00F8529D" w:rsidRDefault="000C23F8">
      <w:pPr>
        <w:numPr>
          <w:ilvl w:val="0"/>
          <w:numId w:val="4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pPr>
        <w:numPr>
          <w:ilvl w:val="0"/>
          <w:numId w:val="4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198" w:name="_Toc64016208"/>
      <w:bookmarkStart w:id="199" w:name="_Toc106095871"/>
      <w:bookmarkStart w:id="200" w:name="_Toc106096311"/>
      <w:bookmarkStart w:id="201" w:name="_Toc106096415"/>
      <w:bookmarkStart w:id="202" w:name="_Toc148612309"/>
      <w:bookmarkStart w:id="203" w:name="_Hlk105672888"/>
      <w:r w:rsidRPr="00F8529D">
        <w:t>§ 12. Badania kontrolne (Audyt)</w:t>
      </w:r>
      <w:bookmarkEnd w:id="198"/>
      <w:bookmarkEnd w:id="199"/>
      <w:bookmarkEnd w:id="200"/>
      <w:bookmarkEnd w:id="201"/>
      <w:bookmarkEnd w:id="202"/>
    </w:p>
    <w:p w14:paraId="4D5C0A00" w14:textId="77777777" w:rsidR="000C23F8" w:rsidRPr="00F8529D" w:rsidRDefault="000C23F8">
      <w:pPr>
        <w:numPr>
          <w:ilvl w:val="0"/>
          <w:numId w:val="4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pPr>
        <w:numPr>
          <w:ilvl w:val="1"/>
          <w:numId w:val="44"/>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pPr>
        <w:numPr>
          <w:ilvl w:val="1"/>
          <w:numId w:val="44"/>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pPr>
        <w:numPr>
          <w:ilvl w:val="1"/>
          <w:numId w:val="44"/>
        </w:numPr>
        <w:spacing w:line="259" w:lineRule="auto"/>
        <w:jc w:val="both"/>
        <w:rPr>
          <w:sz w:val="22"/>
          <w:szCs w:val="22"/>
        </w:rPr>
      </w:pPr>
      <w:r w:rsidRPr="00F8529D">
        <w:rPr>
          <w:sz w:val="22"/>
          <w:szCs w:val="22"/>
        </w:rPr>
        <w:lastRenderedPageBreak/>
        <w:t>przestrzegania przepisów powszechnie obowiązujących oraz wewnętrznych uregulowań Zamawiającego w zakresie dyscypliny i czasu pracy,</w:t>
      </w:r>
    </w:p>
    <w:p w14:paraId="7AC4B66D" w14:textId="77777777" w:rsidR="000C23F8" w:rsidRPr="00F8529D" w:rsidRDefault="000C23F8">
      <w:pPr>
        <w:numPr>
          <w:ilvl w:val="1"/>
          <w:numId w:val="44"/>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pPr>
        <w:numPr>
          <w:ilvl w:val="1"/>
          <w:numId w:val="44"/>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pPr>
        <w:numPr>
          <w:ilvl w:val="0"/>
          <w:numId w:val="4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pPr>
        <w:numPr>
          <w:ilvl w:val="0"/>
          <w:numId w:val="4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4" w:name="_Hlk148344040"/>
      <w:r w:rsidR="00382754" w:rsidRPr="00F8529D">
        <w:rPr>
          <w:sz w:val="22"/>
          <w:szCs w:val="22"/>
        </w:rPr>
        <w:t>, z zastrzeżeniem ust. 4 poniżej.</w:t>
      </w:r>
    </w:p>
    <w:p w14:paraId="2B9A925A" w14:textId="5B68C2CA" w:rsidR="006322B0" w:rsidRPr="00F8529D" w:rsidRDefault="006322B0">
      <w:pPr>
        <w:numPr>
          <w:ilvl w:val="0"/>
          <w:numId w:val="4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4"/>
    <w:p w14:paraId="77A9EE64" w14:textId="17E256CE" w:rsidR="000C23F8" w:rsidRPr="00F8529D" w:rsidRDefault="000C23F8">
      <w:pPr>
        <w:numPr>
          <w:ilvl w:val="0"/>
          <w:numId w:val="4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05" w:name="_Hlk146783280"/>
      <w:r w:rsidR="00A326D5" w:rsidRPr="00F8529D">
        <w:rPr>
          <w:sz w:val="22"/>
          <w:szCs w:val="22"/>
        </w:rPr>
        <w:t>są następujące</w:t>
      </w:r>
      <w:r w:rsidRPr="00F8529D">
        <w:rPr>
          <w:sz w:val="22"/>
          <w:szCs w:val="22"/>
        </w:rPr>
        <w:t>:</w:t>
      </w:r>
      <w:bookmarkEnd w:id="205"/>
    </w:p>
    <w:p w14:paraId="4D2B620C" w14:textId="77777777" w:rsidR="000C23F8" w:rsidRPr="00F8529D" w:rsidRDefault="000C23F8">
      <w:pPr>
        <w:numPr>
          <w:ilvl w:val="1"/>
          <w:numId w:val="4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pPr>
        <w:numPr>
          <w:ilvl w:val="1"/>
          <w:numId w:val="44"/>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pPr>
        <w:numPr>
          <w:ilvl w:val="2"/>
          <w:numId w:val="4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pPr>
        <w:numPr>
          <w:ilvl w:val="2"/>
          <w:numId w:val="44"/>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pPr>
        <w:numPr>
          <w:ilvl w:val="2"/>
          <w:numId w:val="4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pPr>
        <w:numPr>
          <w:ilvl w:val="1"/>
          <w:numId w:val="44"/>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pPr>
        <w:numPr>
          <w:ilvl w:val="1"/>
          <w:numId w:val="4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pPr>
        <w:numPr>
          <w:ilvl w:val="2"/>
          <w:numId w:val="44"/>
        </w:numPr>
        <w:spacing w:line="259" w:lineRule="auto"/>
        <w:jc w:val="both"/>
        <w:rPr>
          <w:sz w:val="22"/>
          <w:szCs w:val="22"/>
        </w:rPr>
      </w:pPr>
      <w:r w:rsidRPr="00F8529D">
        <w:rPr>
          <w:sz w:val="22"/>
          <w:szCs w:val="22"/>
        </w:rPr>
        <w:t>uwzględnienie ich albo</w:t>
      </w:r>
    </w:p>
    <w:p w14:paraId="4382BD5B" w14:textId="77777777" w:rsidR="000C23F8" w:rsidRPr="00F8529D" w:rsidRDefault="000C23F8">
      <w:pPr>
        <w:numPr>
          <w:ilvl w:val="2"/>
          <w:numId w:val="44"/>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pPr>
        <w:numPr>
          <w:ilvl w:val="1"/>
          <w:numId w:val="44"/>
        </w:numPr>
        <w:spacing w:line="259" w:lineRule="auto"/>
        <w:jc w:val="both"/>
        <w:rPr>
          <w:sz w:val="22"/>
          <w:szCs w:val="22"/>
        </w:rPr>
      </w:pPr>
      <w:r w:rsidRPr="00F8529D">
        <w:rPr>
          <w:sz w:val="22"/>
          <w:szCs w:val="22"/>
        </w:rPr>
        <w:t xml:space="preserve">Termin przeprowadzenia Audytu uznaje się za </w:t>
      </w:r>
      <w:proofErr w:type="gramStart"/>
      <w:r w:rsidRPr="00F8529D">
        <w:rPr>
          <w:sz w:val="22"/>
          <w:szCs w:val="22"/>
        </w:rPr>
        <w:t>ustalony</w:t>
      </w:r>
      <w:proofErr w:type="gramEnd"/>
      <w:r w:rsidRPr="00F8529D">
        <w:rPr>
          <w:sz w:val="22"/>
          <w:szCs w:val="22"/>
        </w:rPr>
        <w:t xml:space="preserve"> jeżeli:</w:t>
      </w:r>
    </w:p>
    <w:p w14:paraId="6DA7ABBD" w14:textId="10FF9C64" w:rsidR="000C23F8" w:rsidRPr="00F8529D" w:rsidRDefault="000C23F8">
      <w:pPr>
        <w:numPr>
          <w:ilvl w:val="2"/>
          <w:numId w:val="4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pPr>
        <w:numPr>
          <w:ilvl w:val="2"/>
          <w:numId w:val="4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pPr>
        <w:numPr>
          <w:ilvl w:val="2"/>
          <w:numId w:val="4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pPr>
        <w:numPr>
          <w:ilvl w:val="0"/>
          <w:numId w:val="4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pPr>
        <w:numPr>
          <w:ilvl w:val="0"/>
          <w:numId w:val="4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pPr>
        <w:numPr>
          <w:ilvl w:val="0"/>
          <w:numId w:val="44"/>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pPr>
        <w:numPr>
          <w:ilvl w:val="0"/>
          <w:numId w:val="4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pPr>
        <w:numPr>
          <w:ilvl w:val="0"/>
          <w:numId w:val="4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06" w:name="_Hlk146783344"/>
      <w:r w:rsidR="004D5DFE" w:rsidRPr="00F8529D">
        <w:rPr>
          <w:sz w:val="22"/>
          <w:szCs w:val="22"/>
        </w:rPr>
        <w:t>na zasadach określonych w § 14 ust. 4 Umowy</w:t>
      </w:r>
      <w:r w:rsidRPr="00F8529D">
        <w:rPr>
          <w:sz w:val="22"/>
          <w:szCs w:val="22"/>
        </w:rPr>
        <w:t>.</w:t>
      </w:r>
      <w:bookmarkEnd w:id="206"/>
    </w:p>
    <w:p w14:paraId="114D874C" w14:textId="77777777" w:rsidR="000C23F8" w:rsidRPr="000E4913" w:rsidRDefault="000C23F8" w:rsidP="000C23F8">
      <w:pPr>
        <w:pStyle w:val="Nagwek2"/>
      </w:pPr>
      <w:bookmarkStart w:id="207" w:name="_Toc64016209"/>
      <w:bookmarkStart w:id="208" w:name="_Toc106095872"/>
      <w:bookmarkStart w:id="209" w:name="_Toc106096312"/>
      <w:bookmarkStart w:id="210" w:name="_Toc106096416"/>
      <w:bookmarkStart w:id="211" w:name="_Toc148612310"/>
      <w:bookmarkStart w:id="212" w:name="_Hlk156823361"/>
      <w:bookmarkStart w:id="213" w:name="_Hlk155701067"/>
      <w:bookmarkEnd w:id="197"/>
      <w:bookmarkEnd w:id="203"/>
      <w:r w:rsidRPr="000E4913">
        <w:lastRenderedPageBreak/>
        <w:t>§ 1</w:t>
      </w:r>
      <w:r>
        <w:t>3</w:t>
      </w:r>
      <w:r w:rsidRPr="000E4913">
        <w:t>. Kary umowne i odpowiedzialność</w:t>
      </w:r>
      <w:bookmarkEnd w:id="207"/>
      <w:bookmarkEnd w:id="208"/>
      <w:bookmarkEnd w:id="209"/>
      <w:bookmarkEnd w:id="210"/>
      <w:bookmarkEnd w:id="211"/>
      <w:r w:rsidRPr="000E4913">
        <w:t xml:space="preserve"> </w:t>
      </w:r>
    </w:p>
    <w:bookmarkEnd w:id="212"/>
    <w:p w14:paraId="5618D0DE" w14:textId="4368CE79" w:rsidR="00A76426" w:rsidRPr="00100353" w:rsidRDefault="00A76426" w:rsidP="00914CCD">
      <w:pPr>
        <w:spacing w:line="276" w:lineRule="auto"/>
        <w:jc w:val="both"/>
        <w:rPr>
          <w:i/>
          <w:iCs/>
          <w:color w:val="2F5496" w:themeColor="accent1" w:themeShade="BF"/>
          <w:sz w:val="8"/>
          <w:szCs w:val="8"/>
        </w:rPr>
      </w:pPr>
    </w:p>
    <w:bookmarkEnd w:id="213"/>
    <w:p w14:paraId="664C1B0A" w14:textId="5A7E0FE5" w:rsidR="000C23F8" w:rsidRPr="00452F23" w:rsidRDefault="000C23F8">
      <w:pPr>
        <w:numPr>
          <w:ilvl w:val="0"/>
          <w:numId w:val="45"/>
        </w:numPr>
        <w:spacing w:line="259" w:lineRule="auto"/>
        <w:ind w:hanging="357"/>
        <w:jc w:val="both"/>
        <w:rPr>
          <w:sz w:val="22"/>
          <w:szCs w:val="22"/>
        </w:rPr>
      </w:pPr>
      <w:r w:rsidRPr="00452F23">
        <w:rPr>
          <w:sz w:val="22"/>
          <w:szCs w:val="22"/>
        </w:rPr>
        <w:t>Zamawiający może naliczyć Wykonawcy kary umowne:</w:t>
      </w:r>
    </w:p>
    <w:p w14:paraId="5CEB5214" w14:textId="31923F05" w:rsidR="00BB0294" w:rsidRPr="00452F23" w:rsidRDefault="00BB0294">
      <w:pPr>
        <w:pStyle w:val="Akapitzlist"/>
        <w:numPr>
          <w:ilvl w:val="1"/>
          <w:numId w:val="76"/>
        </w:numPr>
        <w:spacing w:line="276" w:lineRule="auto"/>
        <w:ind w:left="567" w:hanging="283"/>
        <w:jc w:val="both"/>
        <w:rPr>
          <w:sz w:val="22"/>
          <w:szCs w:val="22"/>
        </w:rPr>
      </w:pPr>
      <w:r w:rsidRPr="00452F23">
        <w:rPr>
          <w:sz w:val="22"/>
          <w:szCs w:val="22"/>
        </w:rPr>
        <w:t xml:space="preserve">za odstąpienie od Umowy przez jedną ze stron z przyczyn leżących po stronie Wykonawcy w wysokości 20 % netto niezrealizowanej części </w:t>
      </w:r>
      <w:r w:rsidR="00452F23" w:rsidRPr="00452F23">
        <w:rPr>
          <w:sz w:val="22"/>
          <w:szCs w:val="22"/>
        </w:rPr>
        <w:t>Zadania</w:t>
      </w:r>
      <w:r w:rsidRPr="00452F23">
        <w:rPr>
          <w:sz w:val="22"/>
          <w:szCs w:val="22"/>
        </w:rPr>
        <w:t>.</w:t>
      </w:r>
    </w:p>
    <w:p w14:paraId="2A4D1DDA" w14:textId="177ACC97" w:rsidR="00BB0294" w:rsidRPr="00452F23" w:rsidRDefault="00BB0294">
      <w:pPr>
        <w:pStyle w:val="Akapitzlist"/>
        <w:numPr>
          <w:ilvl w:val="1"/>
          <w:numId w:val="76"/>
        </w:numPr>
        <w:spacing w:line="276" w:lineRule="auto"/>
        <w:ind w:left="567" w:hanging="283"/>
        <w:jc w:val="both"/>
        <w:rPr>
          <w:sz w:val="22"/>
          <w:szCs w:val="22"/>
        </w:rPr>
      </w:pPr>
      <w:r w:rsidRPr="00452F23">
        <w:rPr>
          <w:sz w:val="22"/>
          <w:szCs w:val="22"/>
        </w:rPr>
        <w:t xml:space="preserve">za każdy rozpoczęty dzień zwłoki w zrealizowaniu zlecenia po ustalonym terminie </w:t>
      </w:r>
      <w:r w:rsidR="00B47923" w:rsidRPr="00452F23">
        <w:rPr>
          <w:sz w:val="22"/>
          <w:szCs w:val="22"/>
        </w:rPr>
        <w:t xml:space="preserve">na jego </w:t>
      </w:r>
      <w:r w:rsidRPr="00452F23">
        <w:rPr>
          <w:sz w:val="22"/>
          <w:szCs w:val="22"/>
        </w:rPr>
        <w:t>wykonani</w:t>
      </w:r>
      <w:r w:rsidR="00B47923" w:rsidRPr="00452F23">
        <w:rPr>
          <w:sz w:val="22"/>
          <w:szCs w:val="22"/>
        </w:rPr>
        <w:t>e</w:t>
      </w:r>
      <w:r w:rsidR="00885BDB" w:rsidRPr="00452F23">
        <w:rPr>
          <w:sz w:val="22"/>
          <w:szCs w:val="22"/>
        </w:rPr>
        <w:t>,</w:t>
      </w:r>
      <w:r w:rsidRPr="00452F23">
        <w:rPr>
          <w:sz w:val="22"/>
          <w:szCs w:val="22"/>
        </w:rPr>
        <w:t xml:space="preserve"> w wysokości:</w:t>
      </w:r>
    </w:p>
    <w:p w14:paraId="7FA1569C" w14:textId="7CA8D621" w:rsidR="00BB0294" w:rsidRPr="00452F23" w:rsidRDefault="00BB0294">
      <w:pPr>
        <w:pStyle w:val="Akapitzlist"/>
        <w:numPr>
          <w:ilvl w:val="0"/>
          <w:numId w:val="77"/>
        </w:numPr>
        <w:spacing w:line="276" w:lineRule="auto"/>
        <w:ind w:left="993" w:hanging="426"/>
        <w:jc w:val="both"/>
        <w:rPr>
          <w:sz w:val="22"/>
          <w:szCs w:val="22"/>
        </w:rPr>
      </w:pPr>
      <w:r w:rsidRPr="00452F23">
        <w:rPr>
          <w:sz w:val="22"/>
          <w:szCs w:val="22"/>
        </w:rPr>
        <w:t xml:space="preserve">od 1 do 30 dnia - 0,1 % wartości netto niezrealizowanego w terminie </w:t>
      </w:r>
      <w:r w:rsidR="00D3679F">
        <w:rPr>
          <w:sz w:val="22"/>
          <w:szCs w:val="22"/>
        </w:rPr>
        <w:t>Z</w:t>
      </w:r>
      <w:r w:rsidRPr="00452F23">
        <w:rPr>
          <w:sz w:val="22"/>
          <w:szCs w:val="22"/>
        </w:rPr>
        <w:t>lecenia za każdy</w:t>
      </w:r>
      <w:r w:rsidR="00B47923" w:rsidRPr="00452F23">
        <w:rPr>
          <w:sz w:val="22"/>
          <w:szCs w:val="22"/>
        </w:rPr>
        <w:t xml:space="preserve"> </w:t>
      </w:r>
      <w:r w:rsidRPr="00452F23">
        <w:rPr>
          <w:sz w:val="22"/>
          <w:szCs w:val="22"/>
        </w:rPr>
        <w:t>dzień,</w:t>
      </w:r>
    </w:p>
    <w:p w14:paraId="57576593" w14:textId="4D1E4203" w:rsidR="00BB0294" w:rsidRPr="00452F23" w:rsidRDefault="00BB0294">
      <w:pPr>
        <w:pStyle w:val="Akapitzlist"/>
        <w:numPr>
          <w:ilvl w:val="0"/>
          <w:numId w:val="77"/>
        </w:numPr>
        <w:spacing w:line="276" w:lineRule="auto"/>
        <w:ind w:left="993" w:hanging="426"/>
        <w:jc w:val="both"/>
        <w:rPr>
          <w:sz w:val="22"/>
          <w:szCs w:val="22"/>
        </w:rPr>
      </w:pPr>
      <w:r w:rsidRPr="00452F23">
        <w:rPr>
          <w:sz w:val="22"/>
          <w:szCs w:val="22"/>
        </w:rPr>
        <w:t xml:space="preserve">od 31 do 60 dnia - 0,2 % wartości netto niezrealizowanego w terminie </w:t>
      </w:r>
      <w:r w:rsidR="00D3679F">
        <w:rPr>
          <w:sz w:val="22"/>
          <w:szCs w:val="22"/>
        </w:rPr>
        <w:t>Z</w:t>
      </w:r>
      <w:r w:rsidRPr="00452F23">
        <w:rPr>
          <w:sz w:val="22"/>
          <w:szCs w:val="22"/>
        </w:rPr>
        <w:t>lecenia za każdy</w:t>
      </w:r>
      <w:r w:rsidR="00B47923" w:rsidRPr="00452F23">
        <w:rPr>
          <w:sz w:val="22"/>
          <w:szCs w:val="22"/>
        </w:rPr>
        <w:t xml:space="preserve"> </w:t>
      </w:r>
      <w:r w:rsidRPr="00452F23">
        <w:rPr>
          <w:sz w:val="22"/>
          <w:szCs w:val="22"/>
        </w:rPr>
        <w:t>dzień,</w:t>
      </w:r>
    </w:p>
    <w:p w14:paraId="4EE08ABF" w14:textId="079B433A" w:rsidR="00BB0294" w:rsidRPr="00452F23" w:rsidRDefault="00BB0294">
      <w:pPr>
        <w:pStyle w:val="Akapitzlist"/>
        <w:numPr>
          <w:ilvl w:val="0"/>
          <w:numId w:val="77"/>
        </w:numPr>
        <w:spacing w:line="276" w:lineRule="auto"/>
        <w:ind w:left="993" w:hanging="426"/>
        <w:jc w:val="both"/>
        <w:rPr>
          <w:sz w:val="22"/>
          <w:szCs w:val="22"/>
        </w:rPr>
      </w:pPr>
      <w:r w:rsidRPr="00452F23">
        <w:rPr>
          <w:sz w:val="22"/>
          <w:szCs w:val="22"/>
        </w:rPr>
        <w:t xml:space="preserve">od 61 dnia - 0,5 % wartości netto niezrealizowanego w terminie </w:t>
      </w:r>
      <w:r w:rsidR="00D3679F">
        <w:rPr>
          <w:sz w:val="22"/>
          <w:szCs w:val="22"/>
        </w:rPr>
        <w:t>Z</w:t>
      </w:r>
      <w:r w:rsidRPr="00452F23">
        <w:rPr>
          <w:sz w:val="22"/>
          <w:szCs w:val="22"/>
        </w:rPr>
        <w:t>lecenia za każdy dzień.</w:t>
      </w:r>
    </w:p>
    <w:p w14:paraId="3DF24470" w14:textId="3A79A963" w:rsidR="000C23F8" w:rsidRPr="00452F23" w:rsidRDefault="000C23F8">
      <w:pPr>
        <w:pStyle w:val="Akapitzlist"/>
        <w:numPr>
          <w:ilvl w:val="1"/>
          <w:numId w:val="76"/>
        </w:numPr>
        <w:spacing w:line="276" w:lineRule="auto"/>
        <w:ind w:left="567" w:hanging="283"/>
        <w:jc w:val="both"/>
        <w:rPr>
          <w:sz w:val="22"/>
          <w:szCs w:val="22"/>
        </w:rPr>
      </w:pPr>
      <w:bookmarkStart w:id="214" w:name="_Hlk67826332"/>
      <w:r w:rsidRPr="00452F23">
        <w:rPr>
          <w:sz w:val="22"/>
          <w:szCs w:val="22"/>
        </w:rPr>
        <w:t>za naruszenie przez Wykonawcę obowiązku zachowania poufności w wysokości 5%</w:t>
      </w:r>
      <w:r w:rsidR="00BE6CDE" w:rsidRPr="00452F23">
        <w:rPr>
          <w:sz w:val="22"/>
          <w:szCs w:val="22"/>
        </w:rPr>
        <w:t xml:space="preserve"> </w:t>
      </w:r>
      <w:r w:rsidR="00666EF5" w:rsidRPr="00452F23">
        <w:rPr>
          <w:sz w:val="22"/>
          <w:szCs w:val="22"/>
        </w:rPr>
        <w:t>w</w:t>
      </w:r>
      <w:r w:rsidRPr="00452F23">
        <w:rPr>
          <w:sz w:val="22"/>
          <w:szCs w:val="22"/>
        </w:rPr>
        <w:t>artości Umowy</w:t>
      </w:r>
      <w:r w:rsidR="00666EF5" w:rsidRPr="00452F23">
        <w:rPr>
          <w:sz w:val="22"/>
          <w:szCs w:val="22"/>
        </w:rPr>
        <w:t xml:space="preserve"> netto</w:t>
      </w:r>
      <w:r w:rsidRPr="00452F23">
        <w:rPr>
          <w:sz w:val="22"/>
          <w:szCs w:val="22"/>
        </w:rPr>
        <w:t xml:space="preserve">, o której mowa w § 3 ust. 1, </w:t>
      </w:r>
      <w:bookmarkStart w:id="215" w:name="_Hlk146783575"/>
      <w:r w:rsidR="007D221B" w:rsidRPr="00452F23">
        <w:rPr>
          <w:sz w:val="22"/>
          <w:szCs w:val="22"/>
        </w:rPr>
        <w:t>za każdy stwierdzony przypadek,</w:t>
      </w:r>
    </w:p>
    <w:p w14:paraId="4DACB222" w14:textId="43DADEC4" w:rsidR="000C23F8" w:rsidRPr="00F8529D" w:rsidRDefault="00D0028C">
      <w:pPr>
        <w:numPr>
          <w:ilvl w:val="0"/>
          <w:numId w:val="45"/>
        </w:numPr>
        <w:spacing w:line="259" w:lineRule="auto"/>
        <w:jc w:val="both"/>
        <w:rPr>
          <w:sz w:val="22"/>
          <w:szCs w:val="22"/>
        </w:rPr>
      </w:pPr>
      <w:bookmarkStart w:id="216" w:name="_Hlk144479888"/>
      <w:bookmarkStart w:id="217" w:name="_Hlk146784619"/>
      <w:bookmarkEnd w:id="215"/>
      <w:r w:rsidRPr="00F8529D">
        <w:rPr>
          <w:sz w:val="22"/>
          <w:szCs w:val="22"/>
        </w:rPr>
        <w:t xml:space="preserve">W </w:t>
      </w:r>
      <w:r w:rsidRPr="00452F23">
        <w:rPr>
          <w:sz w:val="22"/>
          <w:szCs w:val="22"/>
        </w:rPr>
        <w:t>przypadku nieprzystąpienia przez Wykonawcę do wykonywania przedmiotu Umowy</w:t>
      </w:r>
      <w:r w:rsidR="00452F23" w:rsidRPr="00452F23">
        <w:rPr>
          <w:sz w:val="22"/>
          <w:szCs w:val="22"/>
        </w:rPr>
        <w:t xml:space="preserve"> (Zadania)</w:t>
      </w:r>
      <w:r w:rsidRPr="00452F23">
        <w:rPr>
          <w:sz w:val="22"/>
          <w:szCs w:val="22"/>
        </w:rPr>
        <w:t xml:space="preserve"> w całości lub części w umówionym terminie</w:t>
      </w:r>
      <w:r w:rsidR="00F960BF" w:rsidRPr="00452F23">
        <w:rPr>
          <w:sz w:val="22"/>
          <w:szCs w:val="22"/>
        </w:rPr>
        <w:t xml:space="preserve">, </w:t>
      </w:r>
      <w:r w:rsidRPr="00452F23">
        <w:rPr>
          <w:sz w:val="22"/>
          <w:szCs w:val="22"/>
        </w:rPr>
        <w:t xml:space="preserve">Zamawiający uprawniony jest do zlecenia wykonania przedmiotu Umowy </w:t>
      </w:r>
      <w:r w:rsidR="00D3679F">
        <w:rPr>
          <w:sz w:val="22"/>
          <w:szCs w:val="22"/>
        </w:rPr>
        <w:t xml:space="preserve">(Zadania) </w:t>
      </w:r>
      <w:r w:rsidRPr="00452F23">
        <w:rPr>
          <w:sz w:val="22"/>
          <w:szCs w:val="22"/>
        </w:rPr>
        <w:t xml:space="preserve">w całości lub części innemu </w:t>
      </w:r>
      <w:r w:rsidR="00A76426" w:rsidRPr="00452F23">
        <w:rPr>
          <w:sz w:val="22"/>
          <w:szCs w:val="22"/>
        </w:rPr>
        <w:t>w</w:t>
      </w:r>
      <w:r w:rsidRPr="00452F23">
        <w:rPr>
          <w:sz w:val="22"/>
          <w:szCs w:val="22"/>
        </w:rPr>
        <w:t xml:space="preserve">ykonawcy, bez konieczności uzyskiwania zgody Sądu o której mowa w art. 480 Kodeksu cywilnego. </w:t>
      </w:r>
      <w:r w:rsidR="000C23F8" w:rsidRPr="00452F23">
        <w:rPr>
          <w:sz w:val="22"/>
          <w:szCs w:val="22"/>
        </w:rPr>
        <w:t xml:space="preserve">W przypadku </w:t>
      </w:r>
      <w:r w:rsidR="000C23F8" w:rsidRPr="00F8529D">
        <w:rPr>
          <w:sz w:val="22"/>
          <w:szCs w:val="22"/>
        </w:rPr>
        <w:t xml:space="preserve">konieczności zlecenia przez Zamawiającego realizacji zamówienia </w:t>
      </w:r>
      <w:r w:rsidR="00D3679F">
        <w:rPr>
          <w:sz w:val="22"/>
          <w:szCs w:val="22"/>
        </w:rPr>
        <w:t xml:space="preserve">(Zadania) </w:t>
      </w:r>
      <w:r w:rsidR="000C23F8" w:rsidRPr="00F8529D">
        <w:rPr>
          <w:sz w:val="22"/>
          <w:szCs w:val="22"/>
        </w:rPr>
        <w:t xml:space="preserve">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18" w:name="_Hlk144479920"/>
      <w:bookmarkEnd w:id="216"/>
    </w:p>
    <w:bookmarkEnd w:id="217"/>
    <w:bookmarkEnd w:id="218"/>
    <w:p w14:paraId="753A8E07" w14:textId="77777777" w:rsidR="000C23F8" w:rsidRPr="00F8529D" w:rsidRDefault="000C23F8">
      <w:pPr>
        <w:numPr>
          <w:ilvl w:val="0"/>
          <w:numId w:val="45"/>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0EDC8C10" w:rsidR="000C23F8" w:rsidRPr="00885BDB" w:rsidRDefault="000C23F8">
      <w:pPr>
        <w:numPr>
          <w:ilvl w:val="1"/>
          <w:numId w:val="45"/>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w:t>
      </w:r>
      <w:r w:rsidRPr="00885BDB">
        <w:rPr>
          <w:sz w:val="22"/>
          <w:szCs w:val="22"/>
        </w:rPr>
        <w:t xml:space="preserve">umożliwienia rozpoczęcia lub prowadzenia lub zakończenia Audytu - w wysokości 0,1 % </w:t>
      </w:r>
      <w:r w:rsidR="00F2094E" w:rsidRPr="00885BDB">
        <w:rPr>
          <w:sz w:val="22"/>
          <w:szCs w:val="22"/>
        </w:rPr>
        <w:t>w</w:t>
      </w:r>
      <w:r w:rsidRPr="00885BDB">
        <w:rPr>
          <w:sz w:val="22"/>
          <w:szCs w:val="22"/>
        </w:rPr>
        <w:t>artości Umowy</w:t>
      </w:r>
      <w:r w:rsidR="00F2094E" w:rsidRPr="00885BDB">
        <w:rPr>
          <w:sz w:val="22"/>
          <w:szCs w:val="22"/>
        </w:rPr>
        <w:t xml:space="preserve"> </w:t>
      </w:r>
      <w:r w:rsidR="00F960BF" w:rsidRPr="00885BDB">
        <w:rPr>
          <w:sz w:val="22"/>
          <w:szCs w:val="22"/>
        </w:rPr>
        <w:t>netto</w:t>
      </w:r>
      <w:r w:rsidRPr="00885BDB">
        <w:rPr>
          <w:sz w:val="22"/>
          <w:szCs w:val="22"/>
        </w:rPr>
        <w:t xml:space="preserve">, o której mowa w § 3 ust. 1 za każdy rozpoczęty dzień, w którym niemożliwe było odpowiednio rozpoczęcie, prowadzenie lub zakończenie Audytu. </w:t>
      </w:r>
    </w:p>
    <w:p w14:paraId="39BC2F16" w14:textId="77777777" w:rsidR="000C23F8" w:rsidRPr="00885BDB" w:rsidRDefault="000C23F8">
      <w:pPr>
        <w:numPr>
          <w:ilvl w:val="1"/>
          <w:numId w:val="45"/>
        </w:numPr>
        <w:spacing w:line="259" w:lineRule="auto"/>
        <w:ind w:left="720" w:hanging="357"/>
        <w:jc w:val="both"/>
        <w:rPr>
          <w:sz w:val="22"/>
          <w:szCs w:val="22"/>
        </w:rPr>
      </w:pPr>
      <w:r w:rsidRPr="00885BDB">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885BDB" w:rsidRDefault="000C23F8">
      <w:pPr>
        <w:numPr>
          <w:ilvl w:val="0"/>
          <w:numId w:val="45"/>
        </w:numPr>
        <w:spacing w:line="259" w:lineRule="auto"/>
        <w:ind w:hanging="357"/>
        <w:jc w:val="both"/>
        <w:rPr>
          <w:sz w:val="22"/>
          <w:szCs w:val="22"/>
        </w:rPr>
      </w:pPr>
      <w:bookmarkStart w:id="219" w:name="_Hlk146784751"/>
      <w:r w:rsidRPr="00885BDB">
        <w:rPr>
          <w:sz w:val="22"/>
          <w:szCs w:val="22"/>
        </w:rPr>
        <w:t>W przypadku</w:t>
      </w:r>
      <w:r w:rsidR="0072470D" w:rsidRPr="00885BDB">
        <w:rPr>
          <w:sz w:val="22"/>
          <w:szCs w:val="22"/>
        </w:rPr>
        <w:t>:</w:t>
      </w:r>
      <w:r w:rsidRPr="00885BDB">
        <w:rPr>
          <w:sz w:val="22"/>
          <w:szCs w:val="22"/>
        </w:rPr>
        <w:t xml:space="preserve"> </w:t>
      </w:r>
    </w:p>
    <w:p w14:paraId="6203BE13" w14:textId="380C3185" w:rsidR="0072470D" w:rsidRPr="00885BDB" w:rsidRDefault="0072470D">
      <w:pPr>
        <w:numPr>
          <w:ilvl w:val="1"/>
          <w:numId w:val="45"/>
        </w:numPr>
        <w:spacing w:line="259" w:lineRule="auto"/>
        <w:jc w:val="both"/>
        <w:rPr>
          <w:sz w:val="22"/>
          <w:szCs w:val="22"/>
        </w:rPr>
      </w:pPr>
      <w:r w:rsidRPr="00885BDB">
        <w:rPr>
          <w:sz w:val="22"/>
          <w:szCs w:val="22"/>
        </w:rPr>
        <w:t>odstąpienia od Umowy</w:t>
      </w:r>
      <w:r w:rsidR="00452F23">
        <w:rPr>
          <w:sz w:val="22"/>
          <w:szCs w:val="22"/>
        </w:rPr>
        <w:t xml:space="preserve"> (Zadania)</w:t>
      </w:r>
      <w:r w:rsidRPr="00885BDB">
        <w:rPr>
          <w:sz w:val="22"/>
          <w:szCs w:val="22"/>
        </w:rPr>
        <w:t xml:space="preserve"> w całości</w:t>
      </w:r>
      <w:r w:rsidR="00AB2101" w:rsidRPr="00885BDB">
        <w:rPr>
          <w:sz w:val="22"/>
          <w:szCs w:val="22"/>
        </w:rPr>
        <w:t>, rozwiązania Umowy bez wypowiedzenia</w:t>
      </w:r>
      <w:r w:rsidRPr="00885BDB">
        <w:rPr>
          <w:sz w:val="22"/>
          <w:szCs w:val="22"/>
        </w:rPr>
        <w:t xml:space="preserve"> lub wypowiedzenia Umowy w całości</w:t>
      </w:r>
      <w:r w:rsidR="00D04E9B" w:rsidRPr="00885BDB">
        <w:rPr>
          <w:sz w:val="22"/>
          <w:szCs w:val="22"/>
        </w:rPr>
        <w:t xml:space="preserve"> przez którąkolwiek ze Stron</w:t>
      </w:r>
      <w:r w:rsidRPr="00885BDB">
        <w:rPr>
          <w:sz w:val="22"/>
          <w:szCs w:val="22"/>
        </w:rPr>
        <w:t xml:space="preserve"> z przyczyn leżących po stronie Wykonawcy, Zamawiającemu przysługuje kara umowna w wysokości 20% wartości </w:t>
      </w:r>
      <w:r w:rsidR="00F960BF" w:rsidRPr="00885BDB">
        <w:rPr>
          <w:sz w:val="22"/>
          <w:szCs w:val="22"/>
        </w:rPr>
        <w:t>netto</w:t>
      </w:r>
      <w:r w:rsidRPr="00885BDB">
        <w:rPr>
          <w:sz w:val="22"/>
          <w:szCs w:val="22"/>
        </w:rPr>
        <w:t xml:space="preserve"> Umowy</w:t>
      </w:r>
      <w:r w:rsidR="00452F23">
        <w:rPr>
          <w:sz w:val="22"/>
          <w:szCs w:val="22"/>
        </w:rPr>
        <w:t xml:space="preserve"> (Zadania, którego dotyczy)</w:t>
      </w:r>
      <w:r w:rsidRPr="00885BDB">
        <w:rPr>
          <w:sz w:val="22"/>
          <w:szCs w:val="22"/>
        </w:rPr>
        <w:t>, o której mowa w § 3 ust. 1.</w:t>
      </w:r>
    </w:p>
    <w:p w14:paraId="03673A1C" w14:textId="62ECA267" w:rsidR="000C23F8" w:rsidRPr="00885BDB" w:rsidRDefault="000C23F8">
      <w:pPr>
        <w:numPr>
          <w:ilvl w:val="1"/>
          <w:numId w:val="45"/>
        </w:numPr>
        <w:spacing w:line="259" w:lineRule="auto"/>
        <w:jc w:val="both"/>
        <w:rPr>
          <w:strike/>
          <w:sz w:val="22"/>
          <w:szCs w:val="22"/>
        </w:rPr>
      </w:pPr>
      <w:r w:rsidRPr="00885BDB">
        <w:rPr>
          <w:sz w:val="22"/>
          <w:szCs w:val="22"/>
        </w:rPr>
        <w:t xml:space="preserve">odstąpienia od Umowy </w:t>
      </w:r>
      <w:r w:rsidR="00452F23">
        <w:rPr>
          <w:sz w:val="22"/>
          <w:szCs w:val="22"/>
        </w:rPr>
        <w:t xml:space="preserve">(Zadania) </w:t>
      </w:r>
      <w:r w:rsidR="0072470D" w:rsidRPr="00885BDB">
        <w:rPr>
          <w:sz w:val="22"/>
          <w:szCs w:val="22"/>
        </w:rPr>
        <w:t>w części lub wypowiedzenia Umowy w części</w:t>
      </w:r>
      <w:r w:rsidR="00D04E9B" w:rsidRPr="00885BDB">
        <w:rPr>
          <w:sz w:val="22"/>
          <w:szCs w:val="22"/>
        </w:rPr>
        <w:t xml:space="preserve"> przez któr</w:t>
      </w:r>
      <w:r w:rsidR="003B64B9" w:rsidRPr="00885BDB">
        <w:rPr>
          <w:sz w:val="22"/>
          <w:szCs w:val="22"/>
        </w:rPr>
        <w:t>ą</w:t>
      </w:r>
      <w:r w:rsidR="00D04E9B" w:rsidRPr="00885BDB">
        <w:rPr>
          <w:sz w:val="22"/>
          <w:szCs w:val="22"/>
        </w:rPr>
        <w:t>kolwiek ze Stron</w:t>
      </w:r>
      <w:r w:rsidR="0072470D" w:rsidRPr="00885BDB">
        <w:rPr>
          <w:sz w:val="22"/>
          <w:szCs w:val="22"/>
        </w:rPr>
        <w:t xml:space="preserve"> </w:t>
      </w:r>
      <w:bookmarkStart w:id="220" w:name="_Hlk144467500"/>
      <w:r w:rsidRPr="00885BDB">
        <w:rPr>
          <w:sz w:val="22"/>
          <w:szCs w:val="22"/>
        </w:rPr>
        <w:t xml:space="preserve">z przyczyn </w:t>
      </w:r>
      <w:r w:rsidR="0072470D" w:rsidRPr="00885BDB">
        <w:rPr>
          <w:sz w:val="22"/>
          <w:szCs w:val="22"/>
        </w:rPr>
        <w:t>leżących po stronie Wykonawcy</w:t>
      </w:r>
      <w:r w:rsidRPr="00885BDB">
        <w:rPr>
          <w:sz w:val="22"/>
          <w:szCs w:val="22"/>
        </w:rPr>
        <w:t xml:space="preserve">, </w:t>
      </w:r>
      <w:r w:rsidR="0072470D" w:rsidRPr="00885BDB">
        <w:rPr>
          <w:sz w:val="22"/>
          <w:szCs w:val="22"/>
        </w:rPr>
        <w:t xml:space="preserve">Zamawiającemu </w:t>
      </w:r>
      <w:r w:rsidRPr="00885BDB">
        <w:rPr>
          <w:sz w:val="22"/>
          <w:szCs w:val="22"/>
        </w:rPr>
        <w:t xml:space="preserve">przysługuje kara umowna w wysokości 20% wartości </w:t>
      </w:r>
      <w:r w:rsidR="00F960BF" w:rsidRPr="00885BDB">
        <w:rPr>
          <w:sz w:val="22"/>
          <w:szCs w:val="22"/>
        </w:rPr>
        <w:t>netto</w:t>
      </w:r>
      <w:r w:rsidR="00F2094E" w:rsidRPr="00885BDB">
        <w:rPr>
          <w:sz w:val="22"/>
          <w:szCs w:val="22"/>
        </w:rPr>
        <w:t xml:space="preserve"> </w:t>
      </w:r>
      <w:r w:rsidRPr="00885BDB">
        <w:rPr>
          <w:sz w:val="22"/>
          <w:szCs w:val="22"/>
        </w:rPr>
        <w:t>niezrealizowanej części Umowy</w:t>
      </w:r>
      <w:r w:rsidR="00452F23">
        <w:rPr>
          <w:sz w:val="22"/>
          <w:szCs w:val="22"/>
        </w:rPr>
        <w:t xml:space="preserve"> (Zadania, którego dotyczy)</w:t>
      </w:r>
      <w:r w:rsidR="005C4237" w:rsidRPr="00885BDB">
        <w:rPr>
          <w:sz w:val="22"/>
          <w:szCs w:val="22"/>
        </w:rPr>
        <w:t>.</w:t>
      </w:r>
      <w:r w:rsidRPr="00885BDB">
        <w:rPr>
          <w:sz w:val="22"/>
          <w:szCs w:val="22"/>
        </w:rPr>
        <w:t xml:space="preserve"> </w:t>
      </w:r>
    </w:p>
    <w:bookmarkEnd w:id="220"/>
    <w:p w14:paraId="2BB142DC" w14:textId="7F7B4954" w:rsidR="00F66B98" w:rsidRPr="00885BDB" w:rsidRDefault="00F66B98">
      <w:pPr>
        <w:numPr>
          <w:ilvl w:val="0"/>
          <w:numId w:val="45"/>
        </w:numPr>
        <w:spacing w:line="259" w:lineRule="auto"/>
        <w:ind w:hanging="357"/>
        <w:jc w:val="both"/>
        <w:rPr>
          <w:sz w:val="22"/>
          <w:szCs w:val="22"/>
        </w:rPr>
      </w:pPr>
      <w:r w:rsidRPr="00885BDB">
        <w:rPr>
          <w:sz w:val="22"/>
          <w:szCs w:val="22"/>
        </w:rPr>
        <w:t xml:space="preserve">Wykonawca może naliczyć Zamawiającemu karę umowną: </w:t>
      </w:r>
    </w:p>
    <w:p w14:paraId="4A5EBD00" w14:textId="3FE5B571" w:rsidR="00F66B98" w:rsidRPr="00885BDB" w:rsidRDefault="00F66B98">
      <w:pPr>
        <w:numPr>
          <w:ilvl w:val="1"/>
          <w:numId w:val="45"/>
        </w:numPr>
        <w:spacing w:line="259" w:lineRule="auto"/>
        <w:jc w:val="both"/>
        <w:rPr>
          <w:sz w:val="22"/>
          <w:szCs w:val="22"/>
        </w:rPr>
      </w:pPr>
      <w:bookmarkStart w:id="221" w:name="_Hlk148947447"/>
      <w:r w:rsidRPr="00885BDB">
        <w:rPr>
          <w:sz w:val="22"/>
          <w:szCs w:val="22"/>
        </w:rPr>
        <w:t xml:space="preserve">za odstąpienie od Umowy </w:t>
      </w:r>
      <w:r w:rsidR="00452F23">
        <w:rPr>
          <w:sz w:val="22"/>
          <w:szCs w:val="22"/>
        </w:rPr>
        <w:t xml:space="preserve">(Zadania) </w:t>
      </w:r>
      <w:r w:rsidRPr="00885BDB">
        <w:rPr>
          <w:sz w:val="22"/>
          <w:szCs w:val="22"/>
        </w:rPr>
        <w:t>w całości przez którąkolwiek ze Stron z winy Zamawiającego - w wysokości 20% wartości netto Umowy</w:t>
      </w:r>
      <w:r w:rsidR="00452F23">
        <w:rPr>
          <w:sz w:val="22"/>
          <w:szCs w:val="22"/>
        </w:rPr>
        <w:t xml:space="preserve"> (Zadania)</w:t>
      </w:r>
      <w:r w:rsidRPr="00885BDB">
        <w:rPr>
          <w:sz w:val="22"/>
          <w:szCs w:val="22"/>
        </w:rPr>
        <w:t>, o której mowa w § 3 ust. 1.</w:t>
      </w:r>
    </w:p>
    <w:p w14:paraId="31FC00A3" w14:textId="563BB216" w:rsidR="00F66B98" w:rsidRPr="00885BDB" w:rsidRDefault="00F66B98">
      <w:pPr>
        <w:numPr>
          <w:ilvl w:val="1"/>
          <w:numId w:val="45"/>
        </w:numPr>
        <w:spacing w:line="259" w:lineRule="auto"/>
        <w:jc w:val="both"/>
        <w:rPr>
          <w:sz w:val="22"/>
          <w:szCs w:val="22"/>
        </w:rPr>
      </w:pPr>
      <w:r w:rsidRPr="00885BDB">
        <w:rPr>
          <w:sz w:val="22"/>
          <w:szCs w:val="22"/>
        </w:rPr>
        <w:t xml:space="preserve">za odstąpienie od Umowy </w:t>
      </w:r>
      <w:r w:rsidR="00452F23">
        <w:rPr>
          <w:sz w:val="22"/>
          <w:szCs w:val="22"/>
        </w:rPr>
        <w:t xml:space="preserve">(Zadania) </w:t>
      </w:r>
      <w:r w:rsidRPr="00885BDB">
        <w:rPr>
          <w:sz w:val="22"/>
          <w:szCs w:val="22"/>
        </w:rPr>
        <w:t>w części przez którąkolwiek ze Stron z winy Zamawiającego - w wysokości 20% wartości netto niezrealizowanej części Umowy</w:t>
      </w:r>
      <w:r w:rsidR="00452F23">
        <w:rPr>
          <w:sz w:val="22"/>
          <w:szCs w:val="22"/>
        </w:rPr>
        <w:t xml:space="preserve"> (Zadania)</w:t>
      </w:r>
      <w:r w:rsidRPr="00885BDB">
        <w:rPr>
          <w:sz w:val="22"/>
          <w:szCs w:val="22"/>
        </w:rPr>
        <w:t>.</w:t>
      </w:r>
      <w:bookmarkEnd w:id="221"/>
    </w:p>
    <w:p w14:paraId="2A2CF2DB" w14:textId="6DFE4A50" w:rsidR="000C23F8" w:rsidRPr="00885BDB" w:rsidRDefault="004B24AC">
      <w:pPr>
        <w:numPr>
          <w:ilvl w:val="0"/>
          <w:numId w:val="45"/>
        </w:numPr>
        <w:spacing w:line="259" w:lineRule="auto"/>
        <w:ind w:hanging="357"/>
        <w:jc w:val="both"/>
        <w:rPr>
          <w:sz w:val="22"/>
          <w:szCs w:val="22"/>
        </w:rPr>
      </w:pPr>
      <w:r w:rsidRPr="00885BDB">
        <w:rPr>
          <w:sz w:val="22"/>
          <w:szCs w:val="22"/>
        </w:rPr>
        <w:lastRenderedPageBreak/>
        <w:t xml:space="preserve">Kary umowne podlegają kumulacji, </w:t>
      </w:r>
      <w:r w:rsidR="005C4237" w:rsidRPr="00885BDB">
        <w:rPr>
          <w:sz w:val="22"/>
          <w:szCs w:val="22"/>
        </w:rPr>
        <w:t xml:space="preserve">w tym kara umowna za odstąpienie </w:t>
      </w:r>
      <w:r w:rsidR="00F90F93" w:rsidRPr="00885BDB">
        <w:rPr>
          <w:sz w:val="22"/>
          <w:szCs w:val="22"/>
        </w:rPr>
        <w:t xml:space="preserve">w części </w:t>
      </w:r>
      <w:r w:rsidR="005C4237" w:rsidRPr="00885BDB">
        <w:rPr>
          <w:sz w:val="22"/>
          <w:szCs w:val="22"/>
        </w:rPr>
        <w:t xml:space="preserve">lub wypowiedzenie </w:t>
      </w:r>
      <w:r w:rsidR="00287EBD" w:rsidRPr="00885BDB">
        <w:rPr>
          <w:sz w:val="22"/>
          <w:szCs w:val="22"/>
        </w:rPr>
        <w:t>U</w:t>
      </w:r>
      <w:r w:rsidR="005C4237" w:rsidRPr="00885BDB">
        <w:rPr>
          <w:sz w:val="22"/>
          <w:szCs w:val="22"/>
        </w:rPr>
        <w:t xml:space="preserve">mowy z innymi karami umownymi, </w:t>
      </w:r>
      <w:r w:rsidRPr="00885BDB">
        <w:rPr>
          <w:sz w:val="22"/>
          <w:szCs w:val="22"/>
        </w:rPr>
        <w:t>przy czym ł</w:t>
      </w:r>
      <w:r w:rsidR="000C23F8" w:rsidRPr="00885BDB">
        <w:rPr>
          <w:sz w:val="22"/>
          <w:szCs w:val="22"/>
        </w:rPr>
        <w:t xml:space="preserve">ączna maksymalna wartość kar umownych przysługujących Zamawiającemu nie przekroczy </w:t>
      </w:r>
      <w:r w:rsidR="00A95C13" w:rsidRPr="00885BDB">
        <w:rPr>
          <w:sz w:val="22"/>
          <w:szCs w:val="22"/>
        </w:rPr>
        <w:t>w</w:t>
      </w:r>
      <w:r w:rsidR="000C23F8" w:rsidRPr="00885BDB">
        <w:rPr>
          <w:sz w:val="22"/>
          <w:szCs w:val="22"/>
        </w:rPr>
        <w:t>artości Umowy</w:t>
      </w:r>
      <w:r w:rsidR="00F2094E" w:rsidRPr="00885BDB">
        <w:rPr>
          <w:sz w:val="22"/>
          <w:szCs w:val="22"/>
        </w:rPr>
        <w:t xml:space="preserve"> </w:t>
      </w:r>
      <w:r w:rsidR="00385770" w:rsidRPr="00885BDB">
        <w:rPr>
          <w:sz w:val="22"/>
          <w:szCs w:val="22"/>
        </w:rPr>
        <w:t>netto</w:t>
      </w:r>
      <w:r w:rsidR="000C23F8" w:rsidRPr="00885BDB">
        <w:rPr>
          <w:sz w:val="22"/>
          <w:szCs w:val="22"/>
        </w:rPr>
        <w:t>, o której mowa w § 3 ust.1.</w:t>
      </w:r>
    </w:p>
    <w:p w14:paraId="196D7542" w14:textId="77777777" w:rsidR="000C23F8" w:rsidRPr="00F8529D" w:rsidRDefault="000C23F8">
      <w:pPr>
        <w:numPr>
          <w:ilvl w:val="0"/>
          <w:numId w:val="45"/>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pPr>
        <w:numPr>
          <w:ilvl w:val="0"/>
          <w:numId w:val="45"/>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pPr>
        <w:numPr>
          <w:ilvl w:val="0"/>
          <w:numId w:val="45"/>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4"/>
      <w:bookmarkEnd w:id="219"/>
    </w:p>
    <w:p w14:paraId="4E1E67AC" w14:textId="77777777" w:rsidR="000C23F8" w:rsidRPr="00F8529D" w:rsidRDefault="000C23F8" w:rsidP="000C23F8">
      <w:pPr>
        <w:pStyle w:val="Nagwek2"/>
      </w:pPr>
      <w:bookmarkStart w:id="222" w:name="_Toc83291685"/>
      <w:bookmarkStart w:id="223" w:name="_Toc106095873"/>
      <w:bookmarkStart w:id="224" w:name="_Toc106096313"/>
      <w:bookmarkStart w:id="225" w:name="_Toc106096417"/>
      <w:bookmarkStart w:id="226" w:name="_Toc148612311"/>
      <w:r w:rsidRPr="00F8529D">
        <w:t>§ 14. Rozwiązanie, odstąpienie lub wypowiedzenie Umowy</w:t>
      </w:r>
      <w:bookmarkEnd w:id="222"/>
      <w:bookmarkEnd w:id="223"/>
      <w:bookmarkEnd w:id="224"/>
      <w:bookmarkEnd w:id="225"/>
      <w:bookmarkEnd w:id="226"/>
    </w:p>
    <w:p w14:paraId="7F7C0D91" w14:textId="77777777" w:rsidR="000C23F8" w:rsidRPr="008F0686" w:rsidRDefault="000C23F8">
      <w:pPr>
        <w:numPr>
          <w:ilvl w:val="0"/>
          <w:numId w:val="46"/>
        </w:numPr>
        <w:spacing w:line="259" w:lineRule="auto"/>
        <w:ind w:left="357" w:hanging="357"/>
        <w:jc w:val="both"/>
        <w:rPr>
          <w:sz w:val="22"/>
          <w:szCs w:val="22"/>
        </w:rPr>
      </w:pPr>
      <w:bookmarkStart w:id="227" w:name="_Hlk146784907"/>
      <w:r w:rsidRPr="00F8529D">
        <w:rPr>
          <w:sz w:val="22"/>
          <w:szCs w:val="22"/>
        </w:rPr>
        <w:t xml:space="preserve">Strony mogą </w:t>
      </w:r>
      <w:r w:rsidRPr="008F0686">
        <w:rPr>
          <w:sz w:val="22"/>
          <w:szCs w:val="22"/>
        </w:rPr>
        <w:t>rozwiązać Umowę na mocy porozumienia Stron.</w:t>
      </w:r>
    </w:p>
    <w:p w14:paraId="55217CF2" w14:textId="26C9E09B" w:rsidR="000C23F8" w:rsidRPr="008F0686" w:rsidRDefault="000C23F8">
      <w:pPr>
        <w:numPr>
          <w:ilvl w:val="0"/>
          <w:numId w:val="46"/>
        </w:numPr>
        <w:spacing w:line="259" w:lineRule="auto"/>
        <w:ind w:left="357" w:hanging="357"/>
        <w:jc w:val="both"/>
        <w:rPr>
          <w:sz w:val="22"/>
          <w:szCs w:val="22"/>
        </w:rPr>
      </w:pPr>
      <w:r w:rsidRPr="008F0686">
        <w:rPr>
          <w:sz w:val="22"/>
          <w:szCs w:val="22"/>
        </w:rPr>
        <w:t>Zamawiający</w:t>
      </w:r>
      <w:r w:rsidR="00202054" w:rsidRPr="008F0686">
        <w:rPr>
          <w:sz w:val="22"/>
          <w:szCs w:val="22"/>
        </w:rPr>
        <w:t>, wedle swego wyboru,</w:t>
      </w:r>
      <w:r w:rsidRPr="008F0686">
        <w:rPr>
          <w:sz w:val="22"/>
          <w:szCs w:val="22"/>
        </w:rPr>
        <w:t xml:space="preserve"> może odstąpić od Umowy</w:t>
      </w:r>
      <w:r w:rsidR="00202054" w:rsidRPr="008F0686">
        <w:rPr>
          <w:sz w:val="22"/>
          <w:szCs w:val="22"/>
        </w:rPr>
        <w:t xml:space="preserve"> (ex </w:t>
      </w:r>
      <w:proofErr w:type="spellStart"/>
      <w:r w:rsidR="00202054" w:rsidRPr="008F0686">
        <w:rPr>
          <w:sz w:val="22"/>
          <w:szCs w:val="22"/>
        </w:rPr>
        <w:t>tunc</w:t>
      </w:r>
      <w:proofErr w:type="spellEnd"/>
      <w:r w:rsidR="00202054" w:rsidRPr="008F0686">
        <w:rPr>
          <w:sz w:val="22"/>
          <w:szCs w:val="22"/>
        </w:rPr>
        <w:t xml:space="preserve"> – wstecz)</w:t>
      </w:r>
      <w:r w:rsidRPr="008F0686">
        <w:rPr>
          <w:sz w:val="22"/>
          <w:szCs w:val="22"/>
        </w:rPr>
        <w:t xml:space="preserve"> </w:t>
      </w:r>
      <w:bookmarkStart w:id="228" w:name="_Hlk144467170"/>
      <w:r w:rsidRPr="008F0686">
        <w:rPr>
          <w:sz w:val="22"/>
          <w:szCs w:val="22"/>
        </w:rPr>
        <w:t>w całości lub części</w:t>
      </w:r>
      <w:bookmarkEnd w:id="228"/>
      <w:r w:rsidR="00202054" w:rsidRPr="008F0686">
        <w:rPr>
          <w:sz w:val="22"/>
          <w:szCs w:val="22"/>
        </w:rPr>
        <w:t xml:space="preserve"> lub wypowiedzieć Umowę</w:t>
      </w:r>
      <w:r w:rsidRPr="008F0686">
        <w:rPr>
          <w:sz w:val="22"/>
          <w:szCs w:val="22"/>
        </w:rPr>
        <w:t xml:space="preserve"> </w:t>
      </w:r>
      <w:r w:rsidR="00202054" w:rsidRPr="008F0686">
        <w:rPr>
          <w:sz w:val="22"/>
          <w:szCs w:val="22"/>
        </w:rPr>
        <w:t>(</w:t>
      </w:r>
      <w:r w:rsidRPr="008F0686">
        <w:rPr>
          <w:sz w:val="22"/>
          <w:szCs w:val="22"/>
        </w:rPr>
        <w:t xml:space="preserve">ex nunc </w:t>
      </w:r>
      <w:r w:rsidR="00D04E9B" w:rsidRPr="008F0686">
        <w:rPr>
          <w:sz w:val="22"/>
          <w:szCs w:val="22"/>
        </w:rPr>
        <w:t>–</w:t>
      </w:r>
      <w:r w:rsidR="00202054" w:rsidRPr="008F0686">
        <w:rPr>
          <w:sz w:val="22"/>
          <w:szCs w:val="22"/>
        </w:rPr>
        <w:t xml:space="preserve"> </w:t>
      </w:r>
      <w:r w:rsidRPr="008F0686">
        <w:rPr>
          <w:sz w:val="22"/>
          <w:szCs w:val="22"/>
        </w:rPr>
        <w:t>od teraz)</w:t>
      </w:r>
      <w:r w:rsidR="0072470D" w:rsidRPr="008F0686">
        <w:rPr>
          <w:sz w:val="22"/>
          <w:szCs w:val="22"/>
        </w:rPr>
        <w:t xml:space="preserve"> w całości lub części</w:t>
      </w:r>
      <w:r w:rsidR="00202054" w:rsidRPr="008F0686">
        <w:rPr>
          <w:sz w:val="22"/>
          <w:szCs w:val="22"/>
        </w:rPr>
        <w:t>,</w:t>
      </w:r>
      <w:r w:rsidRPr="008F0686">
        <w:rPr>
          <w:sz w:val="22"/>
          <w:szCs w:val="22"/>
        </w:rPr>
        <w:t xml:space="preserve"> w przypadku:</w:t>
      </w:r>
    </w:p>
    <w:p w14:paraId="58CCB24E" w14:textId="77777777" w:rsidR="000C23F8" w:rsidRPr="00F8529D" w:rsidRDefault="000C23F8">
      <w:pPr>
        <w:numPr>
          <w:ilvl w:val="1"/>
          <w:numId w:val="46"/>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pPr>
        <w:numPr>
          <w:ilvl w:val="1"/>
          <w:numId w:val="46"/>
        </w:numPr>
        <w:spacing w:line="259" w:lineRule="auto"/>
        <w:jc w:val="both"/>
        <w:rPr>
          <w:sz w:val="22"/>
          <w:szCs w:val="22"/>
        </w:rPr>
      </w:pPr>
      <w:bookmarkStart w:id="229"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9"/>
    <w:p w14:paraId="3CE94781" w14:textId="5D693CC1" w:rsidR="000C23F8" w:rsidRPr="00F8529D" w:rsidRDefault="000C23F8">
      <w:pPr>
        <w:numPr>
          <w:ilvl w:val="1"/>
          <w:numId w:val="46"/>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pPr>
        <w:numPr>
          <w:ilvl w:val="1"/>
          <w:numId w:val="46"/>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pPr>
        <w:numPr>
          <w:ilvl w:val="2"/>
          <w:numId w:val="46"/>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pPr>
        <w:numPr>
          <w:ilvl w:val="2"/>
          <w:numId w:val="46"/>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pPr>
        <w:numPr>
          <w:ilvl w:val="2"/>
          <w:numId w:val="46"/>
        </w:numPr>
        <w:spacing w:line="259" w:lineRule="auto"/>
        <w:ind w:hanging="357"/>
        <w:jc w:val="both"/>
        <w:rPr>
          <w:sz w:val="22"/>
          <w:szCs w:val="22"/>
        </w:rPr>
      </w:pPr>
      <w:bookmarkStart w:id="230"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0"/>
      <w:r w:rsidRPr="00F8529D">
        <w:rPr>
          <w:sz w:val="22"/>
          <w:szCs w:val="22"/>
        </w:rPr>
        <w:t>,</w:t>
      </w:r>
    </w:p>
    <w:p w14:paraId="50AE23C0" w14:textId="77777777" w:rsidR="000C23F8" w:rsidRPr="00CE4DD5" w:rsidRDefault="000C23F8">
      <w:pPr>
        <w:numPr>
          <w:ilvl w:val="1"/>
          <w:numId w:val="46"/>
        </w:numPr>
        <w:spacing w:line="259" w:lineRule="auto"/>
        <w:ind w:hanging="357"/>
        <w:jc w:val="both"/>
        <w:rPr>
          <w:sz w:val="22"/>
          <w:szCs w:val="22"/>
        </w:rPr>
      </w:pPr>
      <w:r w:rsidRPr="00F8529D">
        <w:rPr>
          <w:sz w:val="22"/>
          <w:szCs w:val="22"/>
        </w:rPr>
        <w:t xml:space="preserve">wystąpienia opóźnienia w rozpoczęciu lub przeprowadzeniu lub zakończeniu Audytu, o którym mowa </w:t>
      </w:r>
      <w:r w:rsidRPr="00CE4DD5">
        <w:rPr>
          <w:sz w:val="22"/>
          <w:szCs w:val="22"/>
        </w:rPr>
        <w:t>w § 12 z przyczyn leżących po stronie Wykonawcy, przekraczającego łącznie 7 dni roboczych,</w:t>
      </w:r>
    </w:p>
    <w:p w14:paraId="439E4E7F" w14:textId="2920147C" w:rsidR="000C23F8" w:rsidRPr="00CE4DD5" w:rsidRDefault="000C23F8">
      <w:pPr>
        <w:numPr>
          <w:ilvl w:val="1"/>
          <w:numId w:val="46"/>
        </w:numPr>
        <w:spacing w:line="259" w:lineRule="auto"/>
        <w:jc w:val="both"/>
        <w:rPr>
          <w:b/>
          <w:bCs/>
          <w:sz w:val="22"/>
          <w:szCs w:val="22"/>
        </w:rPr>
      </w:pPr>
      <w:r w:rsidRPr="00CE4DD5">
        <w:rPr>
          <w:sz w:val="22"/>
          <w:szCs w:val="22"/>
        </w:rPr>
        <w:t>nieprzystąpienia w danym dniu do realizacji zamówienia, przy czym odstąpienie</w:t>
      </w:r>
      <w:r w:rsidR="00202054" w:rsidRPr="00CE4DD5">
        <w:rPr>
          <w:sz w:val="22"/>
          <w:szCs w:val="22"/>
        </w:rPr>
        <w:t>/</w:t>
      </w:r>
      <w:r w:rsidR="00452F23">
        <w:rPr>
          <w:sz w:val="22"/>
          <w:szCs w:val="22"/>
        </w:rPr>
        <w:t xml:space="preserve"> w</w:t>
      </w:r>
      <w:r w:rsidR="00202054" w:rsidRPr="00CE4DD5">
        <w:rPr>
          <w:sz w:val="22"/>
          <w:szCs w:val="22"/>
        </w:rPr>
        <w:t>ypowiedzenie</w:t>
      </w:r>
      <w:r w:rsidRPr="00CE4DD5">
        <w:rPr>
          <w:sz w:val="22"/>
          <w:szCs w:val="22"/>
        </w:rPr>
        <w:t xml:space="preserve"> dotyczyć będzie tylko tej części </w:t>
      </w:r>
      <w:r w:rsidR="00202054" w:rsidRPr="00CE4DD5">
        <w:rPr>
          <w:sz w:val="22"/>
          <w:szCs w:val="22"/>
        </w:rPr>
        <w:t>U</w:t>
      </w:r>
      <w:r w:rsidRPr="00CE4DD5">
        <w:rPr>
          <w:sz w:val="22"/>
          <w:szCs w:val="22"/>
        </w:rPr>
        <w:t>mowy,</w:t>
      </w:r>
    </w:p>
    <w:p w14:paraId="2B363E7F" w14:textId="77777777" w:rsidR="000C23F8" w:rsidRPr="00F8529D" w:rsidRDefault="000C23F8">
      <w:pPr>
        <w:numPr>
          <w:ilvl w:val="1"/>
          <w:numId w:val="46"/>
        </w:numPr>
        <w:spacing w:line="259" w:lineRule="auto"/>
        <w:jc w:val="both"/>
        <w:rPr>
          <w:sz w:val="22"/>
          <w:szCs w:val="22"/>
        </w:rPr>
      </w:pPr>
      <w:r w:rsidRPr="00F8529D">
        <w:rPr>
          <w:sz w:val="22"/>
          <w:szCs w:val="22"/>
        </w:rPr>
        <w:t>otwarcia postępowania likwidacyjnego Wykonawcy.</w:t>
      </w:r>
    </w:p>
    <w:p w14:paraId="5B08583D" w14:textId="3D3D534C" w:rsidR="000C23F8" w:rsidRPr="00F8529D" w:rsidRDefault="000C23F8">
      <w:pPr>
        <w:numPr>
          <w:ilvl w:val="0"/>
          <w:numId w:val="46"/>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w:t>
      </w:r>
      <w:r w:rsidRPr="00452F23">
        <w:rPr>
          <w:sz w:val="22"/>
          <w:szCs w:val="22"/>
        </w:rPr>
        <w:t xml:space="preserve">1) – </w:t>
      </w:r>
      <w:r w:rsidR="00D3679F">
        <w:rPr>
          <w:sz w:val="22"/>
          <w:szCs w:val="22"/>
        </w:rPr>
        <w:t>6</w:t>
      </w:r>
      <w:r w:rsidRPr="00452F23">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p w14:paraId="7F8187CD" w14:textId="3AB560F1" w:rsidR="00A603EC" w:rsidRPr="00A34925" w:rsidRDefault="00A603EC">
      <w:pPr>
        <w:numPr>
          <w:ilvl w:val="0"/>
          <w:numId w:val="46"/>
        </w:numPr>
        <w:spacing w:line="256" w:lineRule="auto"/>
        <w:jc w:val="both"/>
        <w:rPr>
          <w:sz w:val="22"/>
          <w:szCs w:val="22"/>
        </w:rPr>
      </w:pPr>
      <w:bookmarkStart w:id="231" w:name="_Hlk146784951"/>
      <w:bookmarkEnd w:id="227"/>
      <w:r w:rsidRPr="00F8529D">
        <w:rPr>
          <w:sz w:val="22"/>
          <w:szCs w:val="22"/>
        </w:rPr>
        <w:t>Z uprawnienia do odstąpienia od Umowy</w:t>
      </w:r>
      <w:r w:rsidR="004E15BD" w:rsidRPr="00F8529D">
        <w:rPr>
          <w:sz w:val="22"/>
          <w:szCs w:val="22"/>
        </w:rPr>
        <w:t xml:space="preserve"> (w </w:t>
      </w:r>
      <w:r w:rsidR="004E15BD" w:rsidRPr="00452F23">
        <w:rPr>
          <w:sz w:val="22"/>
          <w:szCs w:val="22"/>
        </w:rPr>
        <w:t>całości lub części)</w:t>
      </w:r>
      <w:r w:rsidRPr="00452F23">
        <w:rPr>
          <w:sz w:val="22"/>
          <w:szCs w:val="22"/>
        </w:rPr>
        <w:t xml:space="preserve">, </w:t>
      </w:r>
      <w:r w:rsidRPr="00F8529D">
        <w:rPr>
          <w:sz w:val="22"/>
          <w:szCs w:val="22"/>
        </w:rPr>
        <w:t xml:space="preserve">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w:t>
      </w:r>
      <w:r w:rsidR="00F77798" w:rsidRPr="00F8529D">
        <w:rPr>
          <w:sz w:val="22"/>
          <w:szCs w:val="22"/>
        </w:rPr>
        <w:lastRenderedPageBreak/>
        <w:t xml:space="preserve">umowy, </w:t>
      </w:r>
      <w:r w:rsidR="00F77798" w:rsidRPr="00A34925">
        <w:rPr>
          <w:sz w:val="22"/>
          <w:szCs w:val="22"/>
        </w:rPr>
        <w:t>nie później niż do dnia, w którym upływa 90 dzień od dnia zakończenia obowiązywania Umowy.</w:t>
      </w:r>
    </w:p>
    <w:p w14:paraId="50561C4F" w14:textId="7875FCAA" w:rsidR="000C23F8" w:rsidRPr="00A34925" w:rsidRDefault="000C23F8">
      <w:pPr>
        <w:numPr>
          <w:ilvl w:val="0"/>
          <w:numId w:val="46"/>
        </w:numPr>
        <w:spacing w:line="259" w:lineRule="auto"/>
        <w:ind w:left="357" w:hanging="357"/>
        <w:jc w:val="both"/>
        <w:rPr>
          <w:sz w:val="22"/>
          <w:szCs w:val="22"/>
        </w:rPr>
      </w:pPr>
      <w:r w:rsidRPr="00A34925">
        <w:rPr>
          <w:sz w:val="22"/>
          <w:szCs w:val="22"/>
        </w:rPr>
        <w:t xml:space="preserve">Odstąpienie od Umowy </w:t>
      </w:r>
      <w:r w:rsidR="004B24AC" w:rsidRPr="00A34925">
        <w:rPr>
          <w:sz w:val="22"/>
          <w:szCs w:val="22"/>
        </w:rPr>
        <w:t xml:space="preserve">lub wypowiedzenie Umowy </w:t>
      </w:r>
      <w:r w:rsidRPr="00A34925">
        <w:rPr>
          <w:sz w:val="22"/>
          <w:szCs w:val="22"/>
        </w:rPr>
        <w:t xml:space="preserve">w części nie wyłącza realizacji uprawnień </w:t>
      </w:r>
      <w:r w:rsidR="004B24AC" w:rsidRPr="00A34925">
        <w:rPr>
          <w:sz w:val="22"/>
          <w:szCs w:val="22"/>
        </w:rPr>
        <w:t xml:space="preserve">Zamawiającego </w:t>
      </w:r>
      <w:r w:rsidRPr="00A34925">
        <w:rPr>
          <w:sz w:val="22"/>
          <w:szCs w:val="22"/>
        </w:rPr>
        <w:t>wynikających z części Umowy,</w:t>
      </w:r>
      <w:r w:rsidR="004B24AC" w:rsidRPr="00A34925">
        <w:rPr>
          <w:sz w:val="22"/>
          <w:szCs w:val="22"/>
        </w:rPr>
        <w:t xml:space="preserve"> której nie dotyczy odstąpienie lub wypowiedzenie.</w:t>
      </w:r>
      <w:r w:rsidRPr="00A34925">
        <w:rPr>
          <w:sz w:val="22"/>
          <w:szCs w:val="22"/>
        </w:rPr>
        <w:t xml:space="preserve"> </w:t>
      </w:r>
    </w:p>
    <w:p w14:paraId="54F214BB" w14:textId="13ECE2CD" w:rsidR="00160C0C" w:rsidRPr="00A34925" w:rsidRDefault="00160C0C">
      <w:pPr>
        <w:numPr>
          <w:ilvl w:val="0"/>
          <w:numId w:val="46"/>
        </w:numPr>
        <w:spacing w:line="259" w:lineRule="auto"/>
        <w:ind w:left="357" w:hanging="357"/>
        <w:jc w:val="both"/>
        <w:rPr>
          <w:sz w:val="22"/>
          <w:szCs w:val="22"/>
        </w:rPr>
      </w:pPr>
      <w:r w:rsidRPr="00A34925">
        <w:rPr>
          <w:sz w:val="22"/>
          <w:szCs w:val="22"/>
        </w:rPr>
        <w:t>Odstąpienie od Umowy lub wypowiedzenie Umowy nie wyłącza możliwości żądania przez Zamawiającego kar umownych naliczonych do dnia odstąpienia lub wypowiedzenia Umowy</w:t>
      </w:r>
      <w:r w:rsidR="002A3212" w:rsidRPr="00A34925">
        <w:rPr>
          <w:sz w:val="22"/>
          <w:szCs w:val="22"/>
        </w:rPr>
        <w:t xml:space="preserve"> oraz</w:t>
      </w:r>
      <w:r w:rsidRPr="00A34925">
        <w:rPr>
          <w:sz w:val="22"/>
          <w:szCs w:val="22"/>
        </w:rPr>
        <w:t xml:space="preserve"> kary umownej zastrzeżonej na wypadek </w:t>
      </w:r>
      <w:r w:rsidR="002A3212" w:rsidRPr="00A34925">
        <w:rPr>
          <w:sz w:val="22"/>
          <w:szCs w:val="22"/>
        </w:rPr>
        <w:t>odstąpienia/wypowiedzenia Umowy.</w:t>
      </w:r>
    </w:p>
    <w:p w14:paraId="4A32B475" w14:textId="6C4EF6C4" w:rsidR="008326BE" w:rsidRPr="00242367" w:rsidRDefault="008326BE">
      <w:pPr>
        <w:numPr>
          <w:ilvl w:val="0"/>
          <w:numId w:val="46"/>
        </w:numPr>
        <w:spacing w:line="259" w:lineRule="auto"/>
        <w:ind w:left="357" w:hanging="357"/>
        <w:jc w:val="both"/>
        <w:rPr>
          <w:sz w:val="22"/>
          <w:szCs w:val="22"/>
        </w:rPr>
      </w:pPr>
      <w:bookmarkStart w:id="232" w:name="_Hlk156822430"/>
      <w:r w:rsidRPr="00A34925">
        <w:rPr>
          <w:sz w:val="22"/>
          <w:szCs w:val="22"/>
        </w:rPr>
        <w:t>W przypadku odstąpienia od Umowy, w razie wystąpienia konieczności rozliczenia części Umowy wykonanej (prawidłowo</w:t>
      </w:r>
      <w:r w:rsidRPr="00242367">
        <w:rPr>
          <w:sz w:val="22"/>
          <w:szCs w:val="22"/>
        </w:rPr>
        <w:t>) do dnia odstąpienia, rozliczenie zostanie dokonane przy zastosowaniu stawek i cen jednostkowych nie wyższych aniżeli te określone w Ofercie Wykonawcy.</w:t>
      </w:r>
    </w:p>
    <w:bookmarkEnd w:id="232"/>
    <w:p w14:paraId="1288ED1A" w14:textId="379B7178" w:rsidR="000C23F8" w:rsidRPr="00452F23" w:rsidRDefault="000C23F8">
      <w:pPr>
        <w:numPr>
          <w:ilvl w:val="0"/>
          <w:numId w:val="46"/>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452F23">
        <w:rPr>
          <w:sz w:val="22"/>
          <w:szCs w:val="22"/>
        </w:rPr>
        <w:t>wynoszącego 30 dni, w przypadku:</w:t>
      </w:r>
    </w:p>
    <w:p w14:paraId="29FCAF3A" w14:textId="77777777" w:rsidR="000C23F8" w:rsidRPr="00595487" w:rsidRDefault="000C23F8">
      <w:pPr>
        <w:numPr>
          <w:ilvl w:val="1"/>
          <w:numId w:val="46"/>
        </w:numPr>
        <w:spacing w:line="259" w:lineRule="auto"/>
        <w:jc w:val="both"/>
        <w:rPr>
          <w:sz w:val="22"/>
          <w:szCs w:val="22"/>
        </w:rPr>
      </w:pPr>
      <w:r w:rsidRPr="00452F23">
        <w:rPr>
          <w:sz w:val="22"/>
          <w:szCs w:val="22"/>
        </w:rPr>
        <w:t>ograniczenia produkcji lub reorganizacji w jednostkach organizacyjnych Zamawi</w:t>
      </w:r>
      <w:r w:rsidRPr="00595487">
        <w:rPr>
          <w:sz w:val="22"/>
          <w:szCs w:val="22"/>
        </w:rPr>
        <w:t>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pPr>
        <w:numPr>
          <w:ilvl w:val="1"/>
          <w:numId w:val="46"/>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pPr>
        <w:numPr>
          <w:ilvl w:val="1"/>
          <w:numId w:val="46"/>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pPr>
        <w:numPr>
          <w:ilvl w:val="0"/>
          <w:numId w:val="46"/>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57EDF611" w:rsidR="008326BE" w:rsidRPr="0090253F" w:rsidRDefault="008326BE">
      <w:pPr>
        <w:numPr>
          <w:ilvl w:val="0"/>
          <w:numId w:val="46"/>
        </w:numPr>
        <w:spacing w:line="259" w:lineRule="auto"/>
        <w:ind w:left="357" w:hanging="357"/>
        <w:jc w:val="both"/>
        <w:rPr>
          <w:sz w:val="22"/>
          <w:szCs w:val="22"/>
        </w:rPr>
      </w:pPr>
      <w:bookmarkStart w:id="233" w:name="_Hlk156822481"/>
      <w:r w:rsidRPr="00242367">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w:t>
      </w:r>
      <w:r w:rsidR="007C6FEE">
        <w:rPr>
          <w:sz w:val="22"/>
          <w:szCs w:val="22"/>
        </w:rPr>
        <w:t>a</w:t>
      </w:r>
      <w:r w:rsidRPr="00242367">
        <w:rPr>
          <w:sz w:val="22"/>
          <w:szCs w:val="22"/>
        </w:rPr>
        <w:t xml:space="preserve"> lub wypowiedzenia, </w:t>
      </w:r>
      <w:r w:rsidRPr="008F0686">
        <w:rPr>
          <w:sz w:val="22"/>
          <w:szCs w:val="22"/>
        </w:rPr>
        <w:t xml:space="preserve">Wykonawca na żądanie Zamawiającego sporządza ewidencję wykonanych (prawidłowo) i nierozliczonych usług w celu rozliczenia wykonanej części Umowy, która podlega weryfikacji Zamawiającego. W </w:t>
      </w:r>
      <w:r w:rsidRPr="00242367">
        <w:rPr>
          <w:sz w:val="22"/>
          <w:szCs w:val="22"/>
        </w:rPr>
        <w:t xml:space="preserve">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t>
      </w:r>
      <w:r w:rsidRPr="0090253F">
        <w:rPr>
          <w:sz w:val="22"/>
          <w:szCs w:val="22"/>
        </w:rPr>
        <w:t>wykonane usługi</w:t>
      </w:r>
      <w:r w:rsidR="007C6FEE" w:rsidRPr="0090253F">
        <w:rPr>
          <w:sz w:val="22"/>
          <w:szCs w:val="22"/>
        </w:rPr>
        <w:t xml:space="preserve">, </w:t>
      </w:r>
      <w:r w:rsidRPr="0090253F">
        <w:rPr>
          <w:sz w:val="22"/>
          <w:szCs w:val="22"/>
        </w:rPr>
        <w:t>które nie mogły zostać rozliczone w inny sposób.</w:t>
      </w:r>
    </w:p>
    <w:bookmarkEnd w:id="233"/>
    <w:p w14:paraId="7AFC93DB" w14:textId="0EA2D2E9" w:rsidR="000C23F8" w:rsidRPr="0090253F" w:rsidRDefault="000C23F8">
      <w:pPr>
        <w:numPr>
          <w:ilvl w:val="0"/>
          <w:numId w:val="46"/>
        </w:numPr>
        <w:spacing w:line="259" w:lineRule="auto"/>
        <w:ind w:left="357" w:hanging="357"/>
        <w:jc w:val="both"/>
        <w:rPr>
          <w:sz w:val="22"/>
          <w:szCs w:val="22"/>
        </w:rPr>
      </w:pPr>
      <w:r w:rsidRPr="0090253F">
        <w:rPr>
          <w:sz w:val="22"/>
          <w:szCs w:val="22"/>
        </w:rPr>
        <w:t xml:space="preserve">Postanowienia </w:t>
      </w:r>
      <w:r w:rsidR="002A3212" w:rsidRPr="0090253F">
        <w:rPr>
          <w:sz w:val="22"/>
          <w:szCs w:val="22"/>
        </w:rPr>
        <w:t>niniejszej Umowy</w:t>
      </w:r>
      <w:r w:rsidRPr="0090253F">
        <w:rPr>
          <w:sz w:val="22"/>
          <w:szCs w:val="22"/>
        </w:rPr>
        <w:t xml:space="preserve"> nie wyłączają możliwości odstąpienia od Umowy na podstawie przepisów </w:t>
      </w:r>
      <w:r w:rsidR="00E11665" w:rsidRPr="0090253F">
        <w:rPr>
          <w:sz w:val="22"/>
          <w:szCs w:val="22"/>
        </w:rPr>
        <w:t>K</w:t>
      </w:r>
      <w:r w:rsidRPr="0090253F">
        <w:rPr>
          <w:sz w:val="22"/>
          <w:szCs w:val="22"/>
        </w:rPr>
        <w:t>odeksu cywilnego.</w:t>
      </w:r>
    </w:p>
    <w:p w14:paraId="46C122E2" w14:textId="77777777" w:rsidR="000C23F8" w:rsidRPr="0090253F" w:rsidRDefault="000C23F8" w:rsidP="000C23F8">
      <w:pPr>
        <w:pStyle w:val="Nagwek2"/>
      </w:pPr>
      <w:bookmarkStart w:id="234" w:name="_Toc64016211"/>
      <w:bookmarkStart w:id="235" w:name="_Toc106095874"/>
      <w:bookmarkStart w:id="236" w:name="_Toc106096314"/>
      <w:bookmarkStart w:id="237" w:name="_Toc106096418"/>
      <w:bookmarkStart w:id="238" w:name="_Toc148612312"/>
      <w:bookmarkStart w:id="239" w:name="_Hlk148332977"/>
      <w:bookmarkStart w:id="240" w:name="_Hlk67826402"/>
      <w:bookmarkEnd w:id="231"/>
      <w:r w:rsidRPr="0090253F">
        <w:t xml:space="preserve">§ 15. </w:t>
      </w:r>
      <w:bookmarkStart w:id="241" w:name="_Hlk147835254"/>
      <w:r w:rsidRPr="0090253F">
        <w:t>Zmiany Umowy</w:t>
      </w:r>
      <w:bookmarkEnd w:id="234"/>
      <w:bookmarkEnd w:id="235"/>
      <w:bookmarkEnd w:id="236"/>
      <w:bookmarkEnd w:id="237"/>
      <w:bookmarkEnd w:id="238"/>
    </w:p>
    <w:p w14:paraId="7A640859" w14:textId="77777777" w:rsidR="000C23F8" w:rsidRPr="0090253F" w:rsidRDefault="000C23F8">
      <w:pPr>
        <w:pStyle w:val="Akapitzlist"/>
        <w:numPr>
          <w:ilvl w:val="0"/>
          <w:numId w:val="63"/>
        </w:numPr>
        <w:spacing w:line="259" w:lineRule="auto"/>
        <w:jc w:val="both"/>
        <w:rPr>
          <w:sz w:val="22"/>
          <w:szCs w:val="22"/>
        </w:rPr>
      </w:pPr>
      <w:r w:rsidRPr="0090253F">
        <w:rPr>
          <w:sz w:val="22"/>
          <w:szCs w:val="22"/>
        </w:rPr>
        <w:t>Zmiana Umowy wymaga zawarcia aneksu do Umowy w formie pisemnej pod rygorem nieważności, z zastrzeżeniem ust. 3.</w:t>
      </w:r>
    </w:p>
    <w:p w14:paraId="6AA12CC6" w14:textId="0916E6CC" w:rsidR="000C23F8" w:rsidRPr="0090253F" w:rsidRDefault="000C23F8">
      <w:pPr>
        <w:numPr>
          <w:ilvl w:val="0"/>
          <w:numId w:val="63"/>
        </w:numPr>
        <w:spacing w:line="259" w:lineRule="auto"/>
        <w:ind w:left="357" w:hanging="357"/>
        <w:jc w:val="both"/>
        <w:rPr>
          <w:sz w:val="22"/>
          <w:szCs w:val="22"/>
        </w:rPr>
      </w:pPr>
      <w:r w:rsidRPr="0090253F">
        <w:rPr>
          <w:sz w:val="22"/>
          <w:szCs w:val="22"/>
        </w:rPr>
        <w:t>Zamawiający przewiduje możliwość dokonania następujących zmian postanowień zawartej Umowy w stosunku do treści oferty Wykonawcy</w:t>
      </w:r>
      <w:r w:rsidR="004B24AC" w:rsidRPr="0090253F">
        <w:rPr>
          <w:sz w:val="22"/>
          <w:szCs w:val="22"/>
        </w:rPr>
        <w:t xml:space="preserve"> (przy czym Zamawiający nie ma obowiązku dokonania </w:t>
      </w:r>
      <w:r w:rsidR="00435D4B" w:rsidRPr="0090253F">
        <w:rPr>
          <w:sz w:val="22"/>
          <w:szCs w:val="22"/>
        </w:rPr>
        <w:t>zmian Umowy)</w:t>
      </w:r>
      <w:r w:rsidRPr="0090253F">
        <w:rPr>
          <w:sz w:val="22"/>
          <w:szCs w:val="22"/>
        </w:rPr>
        <w:t xml:space="preserve">:  </w:t>
      </w:r>
    </w:p>
    <w:p w14:paraId="443F9E3E" w14:textId="77777777" w:rsidR="000C23F8" w:rsidRPr="0090253F" w:rsidRDefault="000C23F8">
      <w:pPr>
        <w:numPr>
          <w:ilvl w:val="1"/>
          <w:numId w:val="63"/>
        </w:numPr>
        <w:spacing w:line="259" w:lineRule="auto"/>
        <w:jc w:val="both"/>
        <w:rPr>
          <w:sz w:val="22"/>
          <w:szCs w:val="22"/>
        </w:rPr>
      </w:pPr>
      <w:r w:rsidRPr="0090253F">
        <w:rPr>
          <w:sz w:val="22"/>
          <w:szCs w:val="22"/>
        </w:rPr>
        <w:t>Zmiany terminu realizacji Umowy:</w:t>
      </w:r>
    </w:p>
    <w:p w14:paraId="57A68318" w14:textId="1781EAD2" w:rsidR="000C23F8" w:rsidRPr="0090253F" w:rsidRDefault="000C23F8">
      <w:pPr>
        <w:numPr>
          <w:ilvl w:val="2"/>
          <w:numId w:val="63"/>
        </w:numPr>
        <w:spacing w:line="259" w:lineRule="auto"/>
        <w:jc w:val="both"/>
        <w:rPr>
          <w:sz w:val="22"/>
          <w:szCs w:val="22"/>
        </w:rPr>
      </w:pPr>
      <w:r w:rsidRPr="0090253F">
        <w:rPr>
          <w:sz w:val="22"/>
          <w:szCs w:val="22"/>
        </w:rPr>
        <w:t xml:space="preserve">wydłużenie terminu obowiązywania Umowy, jeżeli w przewidzianym terminie nie zostanie osiągnięta </w:t>
      </w:r>
      <w:r w:rsidR="004B24AC" w:rsidRPr="0090253F">
        <w:rPr>
          <w:sz w:val="22"/>
          <w:szCs w:val="22"/>
        </w:rPr>
        <w:t>w</w:t>
      </w:r>
      <w:r w:rsidRPr="0090253F">
        <w:rPr>
          <w:sz w:val="22"/>
          <w:szCs w:val="22"/>
        </w:rPr>
        <w:t xml:space="preserve">artość Umowy określona w § 3 ust </w:t>
      </w:r>
      <w:proofErr w:type="gramStart"/>
      <w:r w:rsidRPr="0090253F">
        <w:rPr>
          <w:sz w:val="22"/>
          <w:szCs w:val="22"/>
        </w:rPr>
        <w:t>1</w:t>
      </w:r>
      <w:proofErr w:type="gramEnd"/>
      <w:r w:rsidRPr="0090253F">
        <w:rPr>
          <w:sz w:val="22"/>
          <w:szCs w:val="22"/>
        </w:rPr>
        <w:t xml:space="preserve"> jednakże wyłącznie o czas świadczenia usług, za które wynagrodzenie nie przekroczy tej wartości, </w:t>
      </w:r>
    </w:p>
    <w:p w14:paraId="2A001001" w14:textId="77777777" w:rsidR="000C23F8" w:rsidRPr="0090253F" w:rsidRDefault="000C23F8">
      <w:pPr>
        <w:numPr>
          <w:ilvl w:val="2"/>
          <w:numId w:val="63"/>
        </w:numPr>
        <w:spacing w:line="259" w:lineRule="auto"/>
        <w:jc w:val="both"/>
        <w:rPr>
          <w:sz w:val="22"/>
          <w:szCs w:val="22"/>
        </w:rPr>
      </w:pPr>
      <w:r w:rsidRPr="0090253F">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90253F" w:rsidRDefault="000C23F8">
      <w:pPr>
        <w:numPr>
          <w:ilvl w:val="2"/>
          <w:numId w:val="63"/>
        </w:numPr>
        <w:spacing w:line="259" w:lineRule="auto"/>
        <w:jc w:val="both"/>
        <w:rPr>
          <w:sz w:val="22"/>
          <w:szCs w:val="22"/>
        </w:rPr>
      </w:pPr>
      <w:r w:rsidRPr="0090253F">
        <w:rPr>
          <w:sz w:val="22"/>
          <w:szCs w:val="22"/>
        </w:rPr>
        <w:lastRenderedPageBreak/>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E66F78" w:rsidRDefault="000C23F8">
      <w:pPr>
        <w:numPr>
          <w:ilvl w:val="2"/>
          <w:numId w:val="63"/>
        </w:numPr>
        <w:spacing w:line="259" w:lineRule="auto"/>
        <w:jc w:val="both"/>
        <w:rPr>
          <w:sz w:val="22"/>
          <w:szCs w:val="22"/>
        </w:rPr>
      </w:pPr>
      <w:r w:rsidRPr="0090253F">
        <w:rPr>
          <w:sz w:val="22"/>
          <w:szCs w:val="22"/>
        </w:rPr>
        <w:t>zmiany będące następstwem działania</w:t>
      </w:r>
      <w:r w:rsidRPr="00E66F78">
        <w:rPr>
          <w:sz w:val="22"/>
          <w:szCs w:val="22"/>
        </w:rPr>
        <w:t xml:space="preserve"> organów administracji,</w:t>
      </w:r>
    </w:p>
    <w:p w14:paraId="602514D4" w14:textId="77777777" w:rsidR="000C23F8" w:rsidRPr="00E66F78" w:rsidRDefault="000C23F8">
      <w:pPr>
        <w:numPr>
          <w:ilvl w:val="2"/>
          <w:numId w:val="63"/>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pPr>
        <w:numPr>
          <w:ilvl w:val="2"/>
          <w:numId w:val="63"/>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pPr>
        <w:numPr>
          <w:ilvl w:val="2"/>
          <w:numId w:val="63"/>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pPr>
        <w:numPr>
          <w:ilvl w:val="2"/>
          <w:numId w:val="63"/>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pPr>
        <w:numPr>
          <w:ilvl w:val="1"/>
          <w:numId w:val="63"/>
        </w:numPr>
        <w:spacing w:line="259" w:lineRule="auto"/>
        <w:jc w:val="both"/>
        <w:rPr>
          <w:sz w:val="22"/>
          <w:szCs w:val="22"/>
        </w:rPr>
      </w:pPr>
      <w:r w:rsidRPr="00F8529D">
        <w:rPr>
          <w:sz w:val="22"/>
          <w:szCs w:val="22"/>
        </w:rPr>
        <w:t>Zmiany sposobu spełnienia świadczenia:</w:t>
      </w:r>
    </w:p>
    <w:p w14:paraId="2D0B9863" w14:textId="77777777" w:rsidR="000C23F8" w:rsidRPr="00F8529D" w:rsidRDefault="000C23F8">
      <w:pPr>
        <w:numPr>
          <w:ilvl w:val="2"/>
          <w:numId w:val="63"/>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pPr>
        <w:numPr>
          <w:ilvl w:val="2"/>
          <w:numId w:val="63"/>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356C87BC" w14:textId="370F66F6" w:rsidR="000C23F8" w:rsidRPr="00F8529D" w:rsidRDefault="000C23F8">
      <w:pPr>
        <w:numPr>
          <w:ilvl w:val="2"/>
          <w:numId w:val="63"/>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pPr>
        <w:numPr>
          <w:ilvl w:val="2"/>
          <w:numId w:val="63"/>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pPr>
        <w:numPr>
          <w:ilvl w:val="2"/>
          <w:numId w:val="63"/>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5DF1146B" w:rsidR="000C23F8" w:rsidRPr="00F8529D" w:rsidRDefault="000C23F8">
      <w:pPr>
        <w:numPr>
          <w:ilvl w:val="2"/>
          <w:numId w:val="63"/>
        </w:numPr>
        <w:spacing w:line="259" w:lineRule="auto"/>
        <w:jc w:val="both"/>
        <w:rPr>
          <w:sz w:val="22"/>
          <w:szCs w:val="22"/>
        </w:rPr>
      </w:pPr>
      <w:r w:rsidRPr="00F8529D">
        <w:rPr>
          <w:sz w:val="22"/>
          <w:szCs w:val="22"/>
        </w:rPr>
        <w:t>Zmiany</w:t>
      </w:r>
      <w:r w:rsidR="0090253F">
        <w:rPr>
          <w:sz w:val="22"/>
          <w:szCs w:val="22"/>
        </w:rPr>
        <w:t>,</w:t>
      </w:r>
      <w:r w:rsidRPr="00F8529D">
        <w:rPr>
          <w:sz w:val="22"/>
          <w:szCs w:val="22"/>
        </w:rPr>
        <w:t xml:space="preserve">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0253F" w:rsidRPr="00F8529D">
        <w:rPr>
          <w:sz w:val="22"/>
          <w:szCs w:val="22"/>
        </w:rPr>
        <w:t>c)</w:t>
      </w:r>
      <w:r w:rsidR="0090253F">
        <w:rPr>
          <w:sz w:val="22"/>
          <w:szCs w:val="22"/>
        </w:rPr>
        <w:t xml:space="preserve">, </w:t>
      </w:r>
      <w:r w:rsidR="009A4313" w:rsidRPr="00F8529D">
        <w:rPr>
          <w:sz w:val="22"/>
          <w:szCs w:val="22"/>
        </w:rPr>
        <w:t>d)</w:t>
      </w:r>
      <w:r w:rsidR="000C46BD" w:rsidRPr="00F8529D">
        <w:rPr>
          <w:sz w:val="22"/>
          <w:szCs w:val="22"/>
        </w:rPr>
        <w:t xml:space="preserve">, </w:t>
      </w:r>
      <w:r w:rsidR="0090253F">
        <w:rPr>
          <w:sz w:val="22"/>
          <w:szCs w:val="22"/>
        </w:rPr>
        <w:t>e</w:t>
      </w:r>
      <w:r w:rsidR="000C46BD" w:rsidRPr="00F8529D">
        <w:rPr>
          <w:sz w:val="22"/>
          <w:szCs w:val="22"/>
        </w:rPr>
        <w:t>)</w:t>
      </w:r>
      <w:r w:rsidR="004B28A2" w:rsidRPr="00F8529D">
        <w:rPr>
          <w:sz w:val="22"/>
          <w:szCs w:val="22"/>
        </w:rPr>
        <w:t xml:space="preserve"> </w:t>
      </w:r>
      <w:r w:rsidRPr="00F8529D">
        <w:rPr>
          <w:sz w:val="22"/>
          <w:szCs w:val="22"/>
        </w:rPr>
        <w:t xml:space="preserve">nie mogą prowadzić do zwiększenia wynagrodzenia Wykonawcy. </w:t>
      </w:r>
      <w:proofErr w:type="gramStart"/>
      <w:r w:rsidRPr="00F8529D">
        <w:rPr>
          <w:sz w:val="22"/>
          <w:szCs w:val="22"/>
        </w:rPr>
        <w:t>Zmiany</w:t>
      </w:r>
      <w:proofErr w:type="gramEnd"/>
      <w:r w:rsidRPr="00F8529D">
        <w:rPr>
          <w:sz w:val="22"/>
          <w:szCs w:val="22"/>
        </w:rPr>
        <w:t xml:space="preserve"> o których mowa w lit a)</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pPr>
        <w:numPr>
          <w:ilvl w:val="1"/>
          <w:numId w:val="63"/>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07077D5D" w:rsidR="000C46BD" w:rsidRPr="0090253F" w:rsidRDefault="000C23F8">
      <w:pPr>
        <w:pStyle w:val="Akapitzlist"/>
        <w:numPr>
          <w:ilvl w:val="0"/>
          <w:numId w:val="63"/>
        </w:numPr>
        <w:spacing w:line="259" w:lineRule="auto"/>
        <w:ind w:left="709" w:hanging="709"/>
        <w:jc w:val="both"/>
        <w:rPr>
          <w:sz w:val="6"/>
          <w:szCs w:val="6"/>
        </w:rPr>
      </w:pPr>
      <w:bookmarkStart w:id="242"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3" w:name="_Hlk147848467"/>
      <w:r w:rsidR="00F244A3" w:rsidRPr="00F8529D">
        <w:rPr>
          <w:sz w:val="22"/>
          <w:szCs w:val="22"/>
        </w:rPr>
        <w:t xml:space="preserve">, </w:t>
      </w:r>
      <w:bookmarkEnd w:id="242"/>
      <w:bookmarkEnd w:id="243"/>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w:t>
      </w:r>
      <w:r w:rsidR="000C46BD" w:rsidRPr="0090253F">
        <w:rPr>
          <w:sz w:val="22"/>
          <w:szCs w:val="22"/>
        </w:rPr>
        <w:t>zmian w sposób odpowiedni do dokonanej zmiany zakresu rzeczowego, z zastrzeżeniem §3 ust. 1</w:t>
      </w:r>
      <w:r w:rsidR="00744F79" w:rsidRPr="0090253F">
        <w:rPr>
          <w:sz w:val="22"/>
          <w:szCs w:val="22"/>
        </w:rPr>
        <w:t>1</w:t>
      </w:r>
      <w:r w:rsidR="000C46BD" w:rsidRPr="0090253F">
        <w:rPr>
          <w:sz w:val="22"/>
          <w:szCs w:val="22"/>
        </w:rPr>
        <w:t xml:space="preserve"> </w:t>
      </w:r>
      <w:proofErr w:type="gramStart"/>
      <w:r w:rsidR="000C46BD" w:rsidRPr="0090253F">
        <w:rPr>
          <w:sz w:val="22"/>
          <w:szCs w:val="22"/>
        </w:rPr>
        <w:t>Umowy</w:t>
      </w:r>
      <w:r w:rsidR="0090253F" w:rsidRPr="0090253F">
        <w:rPr>
          <w:sz w:val="22"/>
          <w:szCs w:val="22"/>
        </w:rPr>
        <w:t>.</w:t>
      </w:r>
      <w:r w:rsidR="000C46BD" w:rsidRPr="0090253F">
        <w:rPr>
          <w:sz w:val="6"/>
          <w:szCs w:val="6"/>
        </w:rPr>
        <w:t>.</w:t>
      </w:r>
      <w:proofErr w:type="gramEnd"/>
      <w:r w:rsidR="000C46BD" w:rsidRPr="0090253F">
        <w:rPr>
          <w:sz w:val="6"/>
          <w:szCs w:val="6"/>
        </w:rPr>
        <w:t xml:space="preserve">   </w:t>
      </w:r>
    </w:p>
    <w:p w14:paraId="4D8C322E" w14:textId="5A378BE6" w:rsidR="000C23F8" w:rsidRPr="0090253F" w:rsidRDefault="000C23F8" w:rsidP="000C23F8">
      <w:pPr>
        <w:spacing w:line="259" w:lineRule="auto"/>
        <w:ind w:left="1080"/>
        <w:contextualSpacing/>
        <w:jc w:val="both"/>
        <w:rPr>
          <w:sz w:val="6"/>
          <w:szCs w:val="6"/>
        </w:rPr>
      </w:pPr>
    </w:p>
    <w:p w14:paraId="1AFC93F1" w14:textId="0FE8248B" w:rsidR="006F715D" w:rsidRPr="0090253F" w:rsidRDefault="000C23F8" w:rsidP="0090253F">
      <w:pPr>
        <w:numPr>
          <w:ilvl w:val="0"/>
          <w:numId w:val="63"/>
        </w:numPr>
        <w:spacing w:line="259" w:lineRule="auto"/>
        <w:ind w:left="357" w:hanging="357"/>
        <w:jc w:val="both"/>
        <w:rPr>
          <w:sz w:val="22"/>
          <w:szCs w:val="22"/>
        </w:rPr>
      </w:pPr>
      <w:r w:rsidRPr="0090253F">
        <w:rPr>
          <w:sz w:val="22"/>
          <w:szCs w:val="22"/>
        </w:rPr>
        <w:t xml:space="preserve">Zmiany </w:t>
      </w:r>
      <w:r w:rsidR="004B24AC" w:rsidRPr="0090253F">
        <w:rPr>
          <w:sz w:val="22"/>
          <w:szCs w:val="22"/>
        </w:rPr>
        <w:t>U</w:t>
      </w:r>
      <w:r w:rsidRPr="0090253F">
        <w:rPr>
          <w:sz w:val="22"/>
          <w:szCs w:val="22"/>
        </w:rPr>
        <w:t xml:space="preserve">mowy </w:t>
      </w:r>
      <w:proofErr w:type="gramStart"/>
      <w:r w:rsidRPr="0090253F">
        <w:rPr>
          <w:sz w:val="22"/>
          <w:szCs w:val="22"/>
        </w:rPr>
        <w:t>nie wymagające</w:t>
      </w:r>
      <w:proofErr w:type="gramEnd"/>
      <w:r w:rsidRPr="0090253F">
        <w:rPr>
          <w:sz w:val="22"/>
          <w:szCs w:val="22"/>
        </w:rPr>
        <w:t xml:space="preserve"> formy aneksu:</w:t>
      </w:r>
    </w:p>
    <w:p w14:paraId="3A463B52" w14:textId="77777777" w:rsidR="006F715D" w:rsidRPr="0090253F" w:rsidRDefault="006F715D">
      <w:pPr>
        <w:pStyle w:val="Akapitzlist"/>
        <w:numPr>
          <w:ilvl w:val="0"/>
          <w:numId w:val="59"/>
        </w:numPr>
        <w:spacing w:line="259" w:lineRule="auto"/>
        <w:jc w:val="both"/>
        <w:rPr>
          <w:sz w:val="22"/>
          <w:szCs w:val="22"/>
        </w:rPr>
      </w:pPr>
      <w:bookmarkStart w:id="244" w:name="_Hlk147848517"/>
      <w:r w:rsidRPr="0090253F">
        <w:rPr>
          <w:sz w:val="22"/>
          <w:szCs w:val="22"/>
        </w:rPr>
        <w:t xml:space="preserve">zmiana zasad dokonywania odbiorów świadczonych usług, o której mowa w </w:t>
      </w:r>
      <w:bookmarkStart w:id="245" w:name="_Hlk148344566"/>
      <w:r w:rsidRPr="0090253F">
        <w:rPr>
          <w:sz w:val="22"/>
          <w:szCs w:val="22"/>
        </w:rPr>
        <w:t xml:space="preserve">§15 </w:t>
      </w:r>
      <w:bookmarkEnd w:id="245"/>
      <w:r w:rsidRPr="0090253F">
        <w:rPr>
          <w:sz w:val="22"/>
          <w:szCs w:val="22"/>
        </w:rPr>
        <w:t>ust. 2 pkt 2) lit. f),</w:t>
      </w:r>
    </w:p>
    <w:bookmarkEnd w:id="244"/>
    <w:p w14:paraId="335E9567" w14:textId="77777777" w:rsidR="006F715D" w:rsidRPr="00A33BF6" w:rsidRDefault="006F715D">
      <w:pPr>
        <w:pStyle w:val="Akapitzlist"/>
        <w:numPr>
          <w:ilvl w:val="0"/>
          <w:numId w:val="59"/>
        </w:numPr>
        <w:spacing w:line="259" w:lineRule="auto"/>
        <w:jc w:val="both"/>
        <w:rPr>
          <w:sz w:val="22"/>
          <w:szCs w:val="22"/>
        </w:rPr>
      </w:pPr>
      <w:r w:rsidRPr="0090253F">
        <w:rPr>
          <w:sz w:val="22"/>
          <w:szCs w:val="22"/>
        </w:rPr>
        <w:t>zmiana treści dokumentów</w:t>
      </w:r>
      <w:r w:rsidRPr="00A33BF6">
        <w:rPr>
          <w:sz w:val="22"/>
          <w:szCs w:val="22"/>
        </w:rPr>
        <w:t xml:space="preserve">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3236B23F" w:rsidR="006F715D" w:rsidRPr="00A33BF6" w:rsidRDefault="006F715D">
      <w:pPr>
        <w:pStyle w:val="Akapitzlist"/>
        <w:numPr>
          <w:ilvl w:val="0"/>
          <w:numId w:val="59"/>
        </w:numPr>
        <w:spacing w:line="259" w:lineRule="auto"/>
        <w:jc w:val="both"/>
        <w:rPr>
          <w:sz w:val="22"/>
          <w:szCs w:val="22"/>
        </w:rPr>
      </w:pPr>
      <w:r w:rsidRPr="00A33BF6">
        <w:rPr>
          <w:sz w:val="22"/>
          <w:szCs w:val="22"/>
        </w:rPr>
        <w:lastRenderedPageBreak/>
        <w:t>zmiana lub wprowadzenie nowego Podwykonawcy (§10 ust. 13),</w:t>
      </w:r>
    </w:p>
    <w:p w14:paraId="78A2D83C" w14:textId="77777777" w:rsidR="006F715D" w:rsidRPr="00A33BF6" w:rsidRDefault="006F715D">
      <w:pPr>
        <w:pStyle w:val="Akapitzlist"/>
        <w:numPr>
          <w:ilvl w:val="0"/>
          <w:numId w:val="59"/>
        </w:numPr>
        <w:spacing w:line="259" w:lineRule="auto"/>
        <w:jc w:val="both"/>
        <w:rPr>
          <w:sz w:val="22"/>
          <w:szCs w:val="22"/>
        </w:rPr>
      </w:pPr>
      <w:r w:rsidRPr="00A33BF6">
        <w:rPr>
          <w:sz w:val="22"/>
          <w:szCs w:val="22"/>
        </w:rPr>
        <w:t>zmiana osób odpowiedzialnych za nadzór (§11 ust. 3),</w:t>
      </w:r>
    </w:p>
    <w:p w14:paraId="1A4E7840" w14:textId="77777777" w:rsidR="006F715D" w:rsidRPr="00EC36B9" w:rsidRDefault="006F715D">
      <w:pPr>
        <w:pStyle w:val="Akapitzlist"/>
        <w:numPr>
          <w:ilvl w:val="0"/>
          <w:numId w:val="59"/>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61CC0AD" w14:textId="592CF160" w:rsidR="00F536DE" w:rsidRPr="00B71040" w:rsidRDefault="004F3468" w:rsidP="00B71040">
      <w:pPr>
        <w:pStyle w:val="Nagwek2"/>
      </w:pPr>
      <w:bookmarkStart w:id="246" w:name="_Toc148612313"/>
      <w:bookmarkEnd w:id="239"/>
      <w:bookmarkEnd w:id="241"/>
      <w:r w:rsidRPr="004F3468">
        <w:t xml:space="preserve">§ 16. </w:t>
      </w:r>
      <w:r w:rsidR="00F536DE" w:rsidRPr="00B71040">
        <w:t>Waloryzacja</w:t>
      </w:r>
      <w:bookmarkEnd w:id="246"/>
      <w:r w:rsidR="00B24F0B">
        <w:t xml:space="preserve"> </w:t>
      </w:r>
      <w:r w:rsidR="0090253F">
        <w:t>– nie dotyczy</w:t>
      </w:r>
    </w:p>
    <w:p w14:paraId="32DF3309" w14:textId="790A78AE" w:rsidR="000C23F8" w:rsidRPr="00500E2A" w:rsidRDefault="000C23F8" w:rsidP="000C23F8">
      <w:pPr>
        <w:pStyle w:val="Nagwek2"/>
      </w:pPr>
      <w:bookmarkStart w:id="247" w:name="_Toc64016213"/>
      <w:bookmarkStart w:id="248" w:name="_Toc106095875"/>
      <w:bookmarkStart w:id="249" w:name="_Toc106096315"/>
      <w:bookmarkStart w:id="250" w:name="_Toc106096419"/>
      <w:bookmarkStart w:id="251" w:name="_Toc148612314"/>
      <w:bookmarkStart w:id="252" w:name="_Hlk67826426"/>
      <w:bookmarkEnd w:id="240"/>
      <w:r w:rsidRPr="00500E2A">
        <w:t>§</w:t>
      </w:r>
      <w:r>
        <w:t xml:space="preserve"> </w:t>
      </w:r>
      <w:r w:rsidRPr="00500E2A">
        <w:t>1</w:t>
      </w:r>
      <w:r w:rsidR="00B71040">
        <w:t>7</w:t>
      </w:r>
      <w:r w:rsidRPr="00500E2A">
        <w:t>. Ochrona danych osobowych</w:t>
      </w:r>
      <w:bookmarkEnd w:id="247"/>
      <w:bookmarkEnd w:id="248"/>
      <w:bookmarkEnd w:id="249"/>
      <w:bookmarkEnd w:id="250"/>
      <w:bookmarkEnd w:id="251"/>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2"/>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53" w:name="_Toc64016214"/>
      <w:bookmarkStart w:id="254" w:name="_Toc106095876"/>
      <w:bookmarkStart w:id="255" w:name="_Toc106096316"/>
      <w:bookmarkStart w:id="256" w:name="_Toc106096420"/>
      <w:bookmarkStart w:id="257" w:name="_Toc148612315"/>
      <w:r w:rsidRPr="00500E2A">
        <w:t>§</w:t>
      </w:r>
      <w:r>
        <w:t xml:space="preserve"> </w:t>
      </w:r>
      <w:r w:rsidRPr="00500E2A">
        <w:t>1</w:t>
      </w:r>
      <w:r w:rsidR="00B71040">
        <w:t>8</w:t>
      </w:r>
      <w:r w:rsidRPr="00500E2A">
        <w:t xml:space="preserve">. Ochrona tajemnic </w:t>
      </w:r>
      <w:r w:rsidRPr="00E66F78">
        <w:t>przedsiębiorcy, zachowanie poufności</w:t>
      </w:r>
      <w:bookmarkEnd w:id="253"/>
      <w:bookmarkEnd w:id="254"/>
      <w:bookmarkEnd w:id="255"/>
      <w:bookmarkEnd w:id="256"/>
      <w:bookmarkEnd w:id="257"/>
      <w:r w:rsidRPr="00E66F78">
        <w:t xml:space="preserve"> </w:t>
      </w:r>
    </w:p>
    <w:p w14:paraId="6DD2CBE1" w14:textId="77777777" w:rsidR="000C23F8" w:rsidRPr="00E66F78" w:rsidRDefault="000C23F8">
      <w:pPr>
        <w:numPr>
          <w:ilvl w:val="0"/>
          <w:numId w:val="47"/>
        </w:numPr>
        <w:spacing w:line="259" w:lineRule="auto"/>
        <w:ind w:hanging="357"/>
        <w:jc w:val="both"/>
        <w:rPr>
          <w:sz w:val="22"/>
          <w:szCs w:val="22"/>
        </w:rPr>
      </w:pPr>
      <w:bookmarkStart w:id="258"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2C34D45B" w:rsidR="000C23F8" w:rsidRPr="00E66F78" w:rsidRDefault="000C23F8">
      <w:pPr>
        <w:numPr>
          <w:ilvl w:val="0"/>
          <w:numId w:val="47"/>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pPr>
        <w:numPr>
          <w:ilvl w:val="0"/>
          <w:numId w:val="47"/>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41CAC508" w:rsidR="000C23F8" w:rsidRPr="00E66F78" w:rsidRDefault="000C23F8">
      <w:pPr>
        <w:numPr>
          <w:ilvl w:val="0"/>
          <w:numId w:val="47"/>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01C370CB" w:rsidR="000C23F8" w:rsidRPr="00E66F78" w:rsidRDefault="000C23F8">
      <w:pPr>
        <w:numPr>
          <w:ilvl w:val="1"/>
          <w:numId w:val="47"/>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xml:space="preserve"> lub</w:t>
      </w:r>
    </w:p>
    <w:p w14:paraId="555D5C9B" w14:textId="77777777" w:rsidR="000C23F8" w:rsidRPr="00E66F78" w:rsidRDefault="000C23F8">
      <w:pPr>
        <w:numPr>
          <w:ilvl w:val="1"/>
          <w:numId w:val="47"/>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pPr>
        <w:numPr>
          <w:ilvl w:val="1"/>
          <w:numId w:val="47"/>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pPr>
        <w:numPr>
          <w:ilvl w:val="0"/>
          <w:numId w:val="47"/>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pPr>
        <w:numPr>
          <w:ilvl w:val="1"/>
          <w:numId w:val="47"/>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pPr>
        <w:numPr>
          <w:ilvl w:val="1"/>
          <w:numId w:val="47"/>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pPr>
        <w:numPr>
          <w:ilvl w:val="1"/>
          <w:numId w:val="47"/>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pPr>
        <w:numPr>
          <w:ilvl w:val="0"/>
          <w:numId w:val="47"/>
        </w:numPr>
        <w:spacing w:line="259" w:lineRule="auto"/>
        <w:ind w:left="363" w:hanging="357"/>
        <w:jc w:val="both"/>
        <w:rPr>
          <w:sz w:val="22"/>
          <w:szCs w:val="22"/>
        </w:rPr>
      </w:pPr>
      <w:r w:rsidRPr="00E66F78">
        <w:rPr>
          <w:sz w:val="22"/>
          <w:szCs w:val="22"/>
        </w:rPr>
        <w:lastRenderedPageBreak/>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pPr>
        <w:numPr>
          <w:ilvl w:val="0"/>
          <w:numId w:val="47"/>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w:t>
      </w:r>
      <w:proofErr w:type="gramStart"/>
      <w:r w:rsidRPr="00E66F78">
        <w:rPr>
          <w:sz w:val="22"/>
          <w:szCs w:val="22"/>
        </w:rPr>
        <w:t>5 .</w:t>
      </w:r>
      <w:proofErr w:type="gramEnd"/>
    </w:p>
    <w:p w14:paraId="2EA46192" w14:textId="77777777" w:rsidR="000C23F8" w:rsidRPr="00E66F78" w:rsidRDefault="000C23F8">
      <w:pPr>
        <w:numPr>
          <w:ilvl w:val="0"/>
          <w:numId w:val="47"/>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pPr>
        <w:numPr>
          <w:ilvl w:val="0"/>
          <w:numId w:val="47"/>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pPr>
        <w:numPr>
          <w:ilvl w:val="0"/>
          <w:numId w:val="47"/>
        </w:numPr>
        <w:spacing w:line="259" w:lineRule="auto"/>
        <w:ind w:left="363" w:hanging="357"/>
        <w:jc w:val="both"/>
        <w:rPr>
          <w:sz w:val="22"/>
          <w:szCs w:val="22"/>
        </w:rPr>
      </w:pPr>
      <w:bookmarkStart w:id="259"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59"/>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60" w:name="_Toc64016215"/>
      <w:bookmarkStart w:id="261" w:name="_Toc106095877"/>
      <w:bookmarkStart w:id="262" w:name="_Toc106096317"/>
      <w:bookmarkStart w:id="263" w:name="_Toc106096421"/>
      <w:bookmarkStart w:id="264" w:name="_Toc148612316"/>
      <w:bookmarkEnd w:id="258"/>
      <w:r w:rsidRPr="00F8529D">
        <w:t>§ 1</w:t>
      </w:r>
      <w:r w:rsidR="00B71040" w:rsidRPr="00F8529D">
        <w:t>9</w:t>
      </w:r>
      <w:r w:rsidRPr="00F8529D">
        <w:t>. Zasady etyki</w:t>
      </w:r>
      <w:bookmarkEnd w:id="260"/>
      <w:bookmarkEnd w:id="261"/>
      <w:bookmarkEnd w:id="262"/>
      <w:bookmarkEnd w:id="263"/>
      <w:bookmarkEnd w:id="264"/>
    </w:p>
    <w:p w14:paraId="2CA957CA" w14:textId="77777777" w:rsidR="000C23F8" w:rsidRPr="00F8529D" w:rsidRDefault="000C23F8">
      <w:pPr>
        <w:numPr>
          <w:ilvl w:val="0"/>
          <w:numId w:val="48"/>
        </w:numPr>
        <w:spacing w:line="259" w:lineRule="auto"/>
        <w:ind w:hanging="357"/>
        <w:jc w:val="both"/>
        <w:rPr>
          <w:sz w:val="22"/>
          <w:szCs w:val="22"/>
        </w:rPr>
      </w:pPr>
      <w:bookmarkStart w:id="265"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pPr>
        <w:numPr>
          <w:ilvl w:val="1"/>
          <w:numId w:val="48"/>
        </w:numPr>
        <w:spacing w:line="259" w:lineRule="auto"/>
        <w:ind w:hanging="357"/>
        <w:jc w:val="both"/>
        <w:rPr>
          <w:sz w:val="22"/>
          <w:szCs w:val="22"/>
        </w:rPr>
      </w:pPr>
      <w:bookmarkStart w:id="266" w:name="_Hlk156480572"/>
      <w:r w:rsidRPr="00F8529D">
        <w:rPr>
          <w:sz w:val="22"/>
          <w:szCs w:val="22"/>
        </w:rPr>
        <w:t xml:space="preserve">popełnienia przestępstw określonych w art. 16 ustawy z dnia 28 października 2002 r. </w:t>
      </w:r>
      <w:bookmarkStart w:id="267" w:name="_Hlk144468375"/>
      <w:r w:rsidRPr="00F8529D">
        <w:rPr>
          <w:sz w:val="22"/>
          <w:szCs w:val="22"/>
        </w:rPr>
        <w:t>o odpowiedzialności podmiotów zbiorowych za czyny zabronione pod groźbą kary</w:t>
      </w:r>
      <w:bookmarkEnd w:id="267"/>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pPr>
        <w:numPr>
          <w:ilvl w:val="1"/>
          <w:numId w:val="48"/>
        </w:numPr>
        <w:spacing w:line="259" w:lineRule="auto"/>
        <w:ind w:hanging="357"/>
        <w:jc w:val="both"/>
        <w:rPr>
          <w:sz w:val="22"/>
          <w:szCs w:val="22"/>
        </w:rPr>
      </w:pPr>
      <w:r w:rsidRPr="00F8529D">
        <w:rPr>
          <w:sz w:val="22"/>
          <w:szCs w:val="22"/>
        </w:rPr>
        <w:t xml:space="preserve">popełnienia czynów wskazanych w ustawie z dnia 16 kwietnia 1993 roku </w:t>
      </w:r>
      <w:bookmarkStart w:id="268" w:name="_Hlk144468401"/>
      <w:r w:rsidRPr="00F8529D">
        <w:rPr>
          <w:sz w:val="22"/>
          <w:szCs w:val="22"/>
        </w:rPr>
        <w:t>o zwalczaniu nieuczciwej konkurencji</w:t>
      </w:r>
      <w:bookmarkEnd w:id="268"/>
      <w:r w:rsidRPr="00F8529D">
        <w:rPr>
          <w:sz w:val="22"/>
          <w:szCs w:val="22"/>
        </w:rPr>
        <w:t xml:space="preserve"> </w:t>
      </w:r>
      <w:bookmarkStart w:id="269"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9"/>
    </w:p>
    <w:bookmarkEnd w:id="266"/>
    <w:p w14:paraId="43D62C96" w14:textId="77777777" w:rsidR="000C23F8" w:rsidRPr="0090253F" w:rsidRDefault="000C23F8">
      <w:pPr>
        <w:numPr>
          <w:ilvl w:val="0"/>
          <w:numId w:val="48"/>
        </w:numPr>
        <w:spacing w:line="259" w:lineRule="auto"/>
        <w:ind w:hanging="357"/>
        <w:jc w:val="both"/>
        <w:rPr>
          <w:sz w:val="22"/>
          <w:szCs w:val="22"/>
        </w:rPr>
      </w:pPr>
      <w:r w:rsidRPr="0090253F">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90253F" w:rsidRDefault="00AB2101">
      <w:pPr>
        <w:numPr>
          <w:ilvl w:val="0"/>
          <w:numId w:val="48"/>
        </w:numPr>
        <w:spacing w:line="259" w:lineRule="auto"/>
        <w:jc w:val="both"/>
        <w:rPr>
          <w:sz w:val="22"/>
          <w:szCs w:val="22"/>
        </w:rPr>
      </w:pPr>
      <w:bookmarkStart w:id="270" w:name="_Hlk167104771"/>
      <w:r w:rsidRPr="0090253F">
        <w:rPr>
          <w:sz w:val="22"/>
          <w:szCs w:val="22"/>
        </w:rPr>
        <w:t>Strony oświadczają</w:t>
      </w:r>
      <w:r w:rsidR="00C02E70" w:rsidRPr="0090253F">
        <w:rPr>
          <w:sz w:val="22"/>
          <w:szCs w:val="22"/>
        </w:rPr>
        <w:t>,</w:t>
      </w:r>
      <w:r w:rsidRPr="0090253F">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6" w:history="1">
        <w:r w:rsidRPr="0090253F">
          <w:rPr>
            <w:rStyle w:val="Hipercze"/>
            <w:sz w:val="22"/>
            <w:szCs w:val="22"/>
          </w:rPr>
          <w:t>https://www.pgg.pl/strefa-korporacyjna/firma/inne/polityka-antykorupcyjna</w:t>
        </w:r>
      </w:hyperlink>
      <w:r w:rsidRPr="0090253F">
        <w:rPr>
          <w:sz w:val="22"/>
          <w:szCs w:val="22"/>
        </w:rPr>
        <w:t xml:space="preserve">  </w:t>
      </w:r>
    </w:p>
    <w:p w14:paraId="24B5000C" w14:textId="46F39815" w:rsidR="00AB2101" w:rsidRPr="0090253F" w:rsidRDefault="00AB2101">
      <w:pPr>
        <w:numPr>
          <w:ilvl w:val="0"/>
          <w:numId w:val="48"/>
        </w:numPr>
        <w:spacing w:line="259" w:lineRule="auto"/>
        <w:jc w:val="both"/>
        <w:rPr>
          <w:sz w:val="22"/>
          <w:szCs w:val="22"/>
        </w:rPr>
      </w:pPr>
      <w:r w:rsidRPr="0090253F">
        <w:rPr>
          <w:sz w:val="22"/>
          <w:szCs w:val="22"/>
        </w:rPr>
        <w:t>Wykonawca oświadcza</w:t>
      </w:r>
      <w:r w:rsidR="00C02E70" w:rsidRPr="0090253F">
        <w:rPr>
          <w:sz w:val="22"/>
          <w:szCs w:val="22"/>
        </w:rPr>
        <w:t>,</w:t>
      </w:r>
      <w:r w:rsidRPr="0090253F">
        <w:rPr>
          <w:sz w:val="22"/>
          <w:szCs w:val="22"/>
        </w:rPr>
        <w:t xml:space="preserve"> że dołoży należytej staranności, aby pracownicy, współpracownicy, podwykonawcy lub osoby, przy pomocy których będzie realizował zamówienie zapoznali się </w:t>
      </w:r>
      <w:r w:rsidRPr="0090253F">
        <w:rPr>
          <w:sz w:val="22"/>
          <w:szCs w:val="22"/>
        </w:rPr>
        <w:br/>
        <w:t>i stosowali wyżej opisane zasady.</w:t>
      </w:r>
    </w:p>
    <w:p w14:paraId="4ECF8694" w14:textId="7760FB04" w:rsidR="00AB2101" w:rsidRPr="0090253F" w:rsidRDefault="00AB2101">
      <w:pPr>
        <w:numPr>
          <w:ilvl w:val="0"/>
          <w:numId w:val="48"/>
        </w:numPr>
        <w:spacing w:line="259" w:lineRule="auto"/>
        <w:jc w:val="both"/>
        <w:rPr>
          <w:sz w:val="22"/>
          <w:szCs w:val="22"/>
        </w:rPr>
      </w:pPr>
      <w:r w:rsidRPr="0090253F">
        <w:rPr>
          <w:sz w:val="22"/>
          <w:szCs w:val="22"/>
        </w:rPr>
        <w:t xml:space="preserve">Naruszenie wyżej opisanych zasad jest traktowane jak rażące naruszenie postanowień Umowy. </w:t>
      </w:r>
    </w:p>
    <w:p w14:paraId="0A6ABAC7" w14:textId="02A90C6E" w:rsidR="00AB2101" w:rsidRPr="0090253F" w:rsidRDefault="00AB2101">
      <w:pPr>
        <w:numPr>
          <w:ilvl w:val="0"/>
          <w:numId w:val="48"/>
        </w:numPr>
        <w:spacing w:line="259" w:lineRule="auto"/>
        <w:jc w:val="both"/>
        <w:rPr>
          <w:sz w:val="22"/>
          <w:szCs w:val="22"/>
        </w:rPr>
      </w:pPr>
      <w:r w:rsidRPr="0090253F">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90253F" w:rsidRDefault="00AB2101">
      <w:pPr>
        <w:numPr>
          <w:ilvl w:val="0"/>
          <w:numId w:val="48"/>
        </w:numPr>
        <w:spacing w:line="259" w:lineRule="auto"/>
        <w:jc w:val="both"/>
        <w:rPr>
          <w:sz w:val="22"/>
          <w:szCs w:val="22"/>
        </w:rPr>
      </w:pPr>
      <w:r w:rsidRPr="0090253F">
        <w:rPr>
          <w:sz w:val="22"/>
          <w:szCs w:val="22"/>
        </w:rPr>
        <w:t xml:space="preserve">Strony zobowiązują się do informowania się wzajemnie o każdym przypadku naruszenia zasad opisanych w niniejszym paragrafie Umowy. </w:t>
      </w:r>
      <w:bookmarkEnd w:id="270"/>
    </w:p>
    <w:p w14:paraId="0A79508F" w14:textId="77777777" w:rsidR="000C23F8" w:rsidRPr="0090253F" w:rsidRDefault="000C23F8" w:rsidP="000C23F8">
      <w:pPr>
        <w:spacing w:line="259" w:lineRule="auto"/>
        <w:ind w:left="360"/>
        <w:jc w:val="both"/>
        <w:rPr>
          <w:sz w:val="22"/>
          <w:szCs w:val="22"/>
        </w:rPr>
      </w:pPr>
    </w:p>
    <w:p w14:paraId="6B143E29" w14:textId="2A19AAB0" w:rsidR="000C23F8" w:rsidRPr="0090253F" w:rsidRDefault="000C23F8" w:rsidP="00AD7A6E">
      <w:pPr>
        <w:pStyle w:val="Nagwek2"/>
      </w:pPr>
      <w:bookmarkStart w:id="271" w:name="_Toc106095878"/>
      <w:bookmarkStart w:id="272" w:name="_Toc106096318"/>
      <w:bookmarkStart w:id="273" w:name="_Toc106096422"/>
      <w:bookmarkStart w:id="274" w:name="_Toc148612317"/>
      <w:bookmarkStart w:id="275" w:name="_Hlk105675117"/>
      <w:bookmarkStart w:id="276" w:name="_Hlk67826575"/>
      <w:bookmarkStart w:id="277" w:name="_Toc64016216"/>
      <w:bookmarkEnd w:id="265"/>
      <w:r w:rsidRPr="0090253F">
        <w:t xml:space="preserve">§ </w:t>
      </w:r>
      <w:r w:rsidR="00B71040" w:rsidRPr="0090253F">
        <w:t>20</w:t>
      </w:r>
      <w:r w:rsidRPr="0090253F">
        <w:t>. Nadzór wynikający z zarządzania środowiskowego</w:t>
      </w:r>
      <w:bookmarkEnd w:id="271"/>
      <w:bookmarkEnd w:id="272"/>
      <w:bookmarkEnd w:id="273"/>
      <w:bookmarkEnd w:id="274"/>
    </w:p>
    <w:p w14:paraId="02A19E4A" w14:textId="77777777" w:rsidR="000C23F8" w:rsidRPr="0090253F" w:rsidRDefault="000C23F8" w:rsidP="000C23F8">
      <w:pPr>
        <w:ind w:left="426" w:hanging="426"/>
        <w:jc w:val="both"/>
        <w:rPr>
          <w:sz w:val="22"/>
          <w:szCs w:val="22"/>
        </w:rPr>
      </w:pPr>
      <w:r w:rsidRPr="0090253F">
        <w:rPr>
          <w:sz w:val="22"/>
          <w:szCs w:val="22"/>
        </w:rPr>
        <w:t>1.</w:t>
      </w:r>
      <w:r w:rsidRPr="0090253F">
        <w:rPr>
          <w:sz w:val="14"/>
          <w:szCs w:val="14"/>
        </w:rPr>
        <w:t>       </w:t>
      </w:r>
      <w:r w:rsidRPr="0090253F">
        <w:rPr>
          <w:sz w:val="22"/>
          <w:szCs w:val="22"/>
        </w:rPr>
        <w:t>Wykonawca zobowiązuje się do przestrzegania przepisów prawnych w zakresie ochrony środowiska.</w:t>
      </w:r>
    </w:p>
    <w:p w14:paraId="0D4225DF" w14:textId="77777777" w:rsidR="000C23F8" w:rsidRPr="00500E2A" w:rsidRDefault="000C23F8" w:rsidP="000C23F8">
      <w:pPr>
        <w:ind w:left="426" w:hanging="426"/>
        <w:jc w:val="both"/>
        <w:rPr>
          <w:sz w:val="22"/>
          <w:szCs w:val="22"/>
        </w:rPr>
      </w:pPr>
      <w:r w:rsidRPr="0090253F">
        <w:rPr>
          <w:sz w:val="22"/>
          <w:szCs w:val="22"/>
        </w:rPr>
        <w:lastRenderedPageBreak/>
        <w:t>2.</w:t>
      </w:r>
      <w:r w:rsidRPr="0090253F">
        <w:rPr>
          <w:sz w:val="14"/>
          <w:szCs w:val="14"/>
        </w:rPr>
        <w:t>       </w:t>
      </w:r>
      <w:r w:rsidRPr="0090253F">
        <w:rPr>
          <w:sz w:val="22"/>
          <w:szCs w:val="22"/>
        </w:rPr>
        <w:t xml:space="preserve">Wykonawca oświadcza, że zapoznał się z Instrukcją dla Wykonawców, obowiązującą w trakcie realizacji umowy, zamieszczoną na stronie </w:t>
      </w:r>
      <w:hyperlink r:id="rId17" w:history="1">
        <w:r w:rsidRPr="0090253F">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1063EE5D" w:rsidR="000C23F8" w:rsidRDefault="000C23F8" w:rsidP="000C23F8">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w:t>
      </w:r>
      <w:r>
        <w:rPr>
          <w:sz w:val="22"/>
          <w:szCs w:val="22"/>
        </w:rPr>
        <w:t>Zamawiający</w:t>
      </w:r>
      <w:r w:rsidRPr="00500E2A">
        <w:rPr>
          <w:sz w:val="22"/>
          <w:szCs w:val="22"/>
        </w:rPr>
        <w:t xml:space="preserve">),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 xml:space="preserve">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sidR="00FF7A74">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bookmarkEnd w:id="275"/>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78" w:name="_Toc106095879"/>
      <w:bookmarkStart w:id="279" w:name="_Toc106096319"/>
      <w:bookmarkStart w:id="280" w:name="_Toc106096423"/>
      <w:bookmarkStart w:id="281" w:name="_Toc148612318"/>
      <w:bookmarkStart w:id="282" w:name="_Hlk67826617"/>
      <w:bookmarkEnd w:id="276"/>
      <w:r w:rsidRPr="00B62661">
        <w:t xml:space="preserve">§ </w:t>
      </w:r>
      <w:r>
        <w:t>2</w:t>
      </w:r>
      <w:r w:rsidR="00B71040">
        <w:t>1</w:t>
      </w:r>
      <w:r w:rsidRPr="00B62661">
        <w:t xml:space="preserve">. </w:t>
      </w:r>
      <w:r w:rsidRPr="00E66F78">
        <w:t>Siła wyższa</w:t>
      </w:r>
      <w:bookmarkEnd w:id="277"/>
      <w:bookmarkEnd w:id="278"/>
      <w:bookmarkEnd w:id="279"/>
      <w:bookmarkEnd w:id="280"/>
      <w:bookmarkEnd w:id="281"/>
    </w:p>
    <w:p w14:paraId="7F042164" w14:textId="77777777" w:rsidR="000C23F8" w:rsidRPr="00E66F78" w:rsidRDefault="000C23F8">
      <w:pPr>
        <w:numPr>
          <w:ilvl w:val="0"/>
          <w:numId w:val="4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pPr>
        <w:numPr>
          <w:ilvl w:val="0"/>
          <w:numId w:val="49"/>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pPr>
        <w:numPr>
          <w:ilvl w:val="1"/>
          <w:numId w:val="49"/>
        </w:numPr>
        <w:jc w:val="both"/>
        <w:rPr>
          <w:sz w:val="22"/>
          <w:szCs w:val="22"/>
        </w:rPr>
      </w:pPr>
      <w:r w:rsidRPr="00F8529D">
        <w:rPr>
          <w:sz w:val="22"/>
          <w:szCs w:val="22"/>
        </w:rPr>
        <w:t>klęski żywiołowe np. pożar, powódź, trzęsienie ziemi itp.,</w:t>
      </w:r>
    </w:p>
    <w:p w14:paraId="41D3FABD" w14:textId="77777777" w:rsidR="000C23F8" w:rsidRPr="00F8529D" w:rsidRDefault="000C23F8">
      <w:pPr>
        <w:numPr>
          <w:ilvl w:val="1"/>
          <w:numId w:val="49"/>
        </w:numPr>
        <w:jc w:val="both"/>
        <w:rPr>
          <w:sz w:val="22"/>
          <w:szCs w:val="22"/>
        </w:rPr>
      </w:pPr>
      <w:r w:rsidRPr="00F8529D">
        <w:rPr>
          <w:sz w:val="22"/>
          <w:szCs w:val="22"/>
        </w:rPr>
        <w:t>akty władzy państwowej np. stan wojenny, stan wyjątkowy, itp.,</w:t>
      </w:r>
    </w:p>
    <w:p w14:paraId="7C470AC9" w14:textId="77777777" w:rsidR="000C23F8" w:rsidRPr="00F8529D" w:rsidRDefault="000C23F8">
      <w:pPr>
        <w:numPr>
          <w:ilvl w:val="1"/>
          <w:numId w:val="49"/>
        </w:numPr>
        <w:jc w:val="both"/>
        <w:rPr>
          <w:sz w:val="22"/>
          <w:szCs w:val="22"/>
        </w:rPr>
      </w:pPr>
      <w:r w:rsidRPr="00F8529D">
        <w:rPr>
          <w:sz w:val="22"/>
          <w:szCs w:val="22"/>
        </w:rPr>
        <w:t>poważne zakłócenia w funkcjonowaniu transportu.</w:t>
      </w:r>
    </w:p>
    <w:p w14:paraId="4C75B0F6" w14:textId="1508BDBA" w:rsidR="000C23F8" w:rsidRPr="00F8529D" w:rsidRDefault="000C23F8">
      <w:pPr>
        <w:numPr>
          <w:ilvl w:val="0"/>
          <w:numId w:val="49"/>
        </w:numPr>
        <w:ind w:left="357" w:hanging="357"/>
        <w:jc w:val="both"/>
        <w:rPr>
          <w:sz w:val="22"/>
          <w:szCs w:val="22"/>
        </w:rPr>
      </w:pPr>
      <w:bookmarkStart w:id="283"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3"/>
    <w:p w14:paraId="5A12B597" w14:textId="77777777" w:rsidR="000C23F8" w:rsidRPr="0090253F" w:rsidRDefault="000C23F8">
      <w:pPr>
        <w:numPr>
          <w:ilvl w:val="0"/>
          <w:numId w:val="49"/>
        </w:numPr>
        <w:ind w:left="357" w:hanging="357"/>
        <w:jc w:val="both"/>
        <w:rPr>
          <w:sz w:val="22"/>
          <w:szCs w:val="22"/>
        </w:rPr>
      </w:pPr>
      <w:r w:rsidRPr="0090253F">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90253F" w:rsidRDefault="000C23F8" w:rsidP="000C23F8">
      <w:pPr>
        <w:spacing w:line="276" w:lineRule="auto"/>
        <w:ind w:left="357"/>
        <w:jc w:val="both"/>
        <w:rPr>
          <w:sz w:val="22"/>
          <w:szCs w:val="22"/>
        </w:rPr>
      </w:pPr>
    </w:p>
    <w:p w14:paraId="5246617E" w14:textId="45C30D66" w:rsidR="000C23F8" w:rsidRPr="0090253F" w:rsidRDefault="000C23F8" w:rsidP="00AD7A6E">
      <w:pPr>
        <w:pStyle w:val="Nagwek2"/>
      </w:pPr>
      <w:bookmarkStart w:id="284" w:name="_Toc64016217"/>
      <w:bookmarkStart w:id="285" w:name="_Toc106095880"/>
      <w:bookmarkStart w:id="286" w:name="_Toc106096320"/>
      <w:bookmarkStart w:id="287" w:name="_Toc106096424"/>
      <w:bookmarkStart w:id="288" w:name="_Toc148612319"/>
      <w:r w:rsidRPr="0090253F">
        <w:t>§ 2</w:t>
      </w:r>
      <w:r w:rsidR="00B71040" w:rsidRPr="0090253F">
        <w:t>2</w:t>
      </w:r>
      <w:r w:rsidRPr="0090253F">
        <w:t>. Postanowienia końcowe</w:t>
      </w:r>
      <w:bookmarkEnd w:id="284"/>
      <w:bookmarkEnd w:id="285"/>
      <w:bookmarkEnd w:id="286"/>
      <w:bookmarkEnd w:id="287"/>
      <w:bookmarkEnd w:id="288"/>
    </w:p>
    <w:p w14:paraId="372E732F" w14:textId="14C9515F" w:rsidR="005812ED" w:rsidRPr="0090253F" w:rsidRDefault="005812ED">
      <w:pPr>
        <w:numPr>
          <w:ilvl w:val="0"/>
          <w:numId w:val="50"/>
        </w:numPr>
        <w:spacing w:line="259" w:lineRule="auto"/>
        <w:jc w:val="both"/>
        <w:rPr>
          <w:sz w:val="22"/>
          <w:szCs w:val="22"/>
        </w:rPr>
      </w:pPr>
      <w:r w:rsidRPr="0090253F">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90253F" w:rsidRDefault="005812ED">
      <w:pPr>
        <w:numPr>
          <w:ilvl w:val="0"/>
          <w:numId w:val="50"/>
        </w:numPr>
        <w:spacing w:line="259" w:lineRule="auto"/>
        <w:jc w:val="both"/>
        <w:rPr>
          <w:sz w:val="22"/>
          <w:szCs w:val="22"/>
        </w:rPr>
      </w:pPr>
      <w:r w:rsidRPr="0090253F">
        <w:rPr>
          <w:sz w:val="22"/>
          <w:szCs w:val="22"/>
        </w:rPr>
        <w:t>Wszelkie spory powstałe pomiędzy Stronami na tle wykładni lub realizacji Umowy rozstrzygane będą przez sąd powszechny właściwy dla siedziby Zamawiającego.</w:t>
      </w:r>
    </w:p>
    <w:p w14:paraId="5B23DB2E" w14:textId="5FC3C57A" w:rsidR="000C23F8" w:rsidRPr="0090253F" w:rsidRDefault="000C23F8">
      <w:pPr>
        <w:numPr>
          <w:ilvl w:val="0"/>
          <w:numId w:val="50"/>
        </w:numPr>
        <w:spacing w:line="259" w:lineRule="auto"/>
        <w:jc w:val="both"/>
        <w:rPr>
          <w:sz w:val="22"/>
          <w:szCs w:val="22"/>
        </w:rPr>
      </w:pPr>
      <w:r w:rsidRPr="0090253F">
        <w:rPr>
          <w:sz w:val="22"/>
          <w:szCs w:val="22"/>
        </w:rPr>
        <w:t xml:space="preserve">Wszelkie zmiany i uzupełnienia Umowy wymagają dla swej ważności formy pisemnej w postaci aneksu do Umowy. </w:t>
      </w:r>
    </w:p>
    <w:p w14:paraId="34D2EE8E" w14:textId="39BBB78F" w:rsidR="00A95C13" w:rsidRDefault="00A95C13">
      <w:pPr>
        <w:numPr>
          <w:ilvl w:val="0"/>
          <w:numId w:val="50"/>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9" w:name="_Toc83291694"/>
      <w:bookmarkStart w:id="290" w:name="_Toc106095881"/>
      <w:bookmarkStart w:id="291" w:name="_Toc106096321"/>
      <w:bookmarkStart w:id="292" w:name="_Toc106096425"/>
      <w:bookmarkStart w:id="293" w:name="_Toc148612320"/>
      <w:bookmarkEnd w:id="282"/>
      <w:r w:rsidRPr="00AD7A6E">
        <w:rPr>
          <w:sz w:val="22"/>
          <w:szCs w:val="22"/>
        </w:rPr>
        <w:lastRenderedPageBreak/>
        <w:t>Załączniki do Umowy</w:t>
      </w:r>
      <w:bookmarkEnd w:id="289"/>
      <w:bookmarkEnd w:id="290"/>
      <w:bookmarkEnd w:id="291"/>
      <w:bookmarkEnd w:id="292"/>
      <w:bookmarkEnd w:id="293"/>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77777777"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odbioru </w:t>
      </w:r>
      <w:r w:rsidRPr="00EC36B9">
        <w:rPr>
          <w:rFonts w:eastAsiaTheme="majorEastAsia"/>
          <w:i/>
          <w:iCs/>
          <w:color w:val="FF0000"/>
          <w:sz w:val="22"/>
          <w:szCs w:val="22"/>
        </w:rPr>
        <w:t xml:space="preserve">- </w:t>
      </w:r>
      <w:r>
        <w:rPr>
          <w:rFonts w:eastAsiaTheme="majorEastAsia"/>
          <w:i/>
          <w:iCs/>
          <w:color w:val="FF0000"/>
          <w:sz w:val="22"/>
          <w:szCs w:val="22"/>
        </w:rPr>
        <w:t>jeżeli</w:t>
      </w:r>
      <w:r w:rsidRPr="00EC36B9">
        <w:rPr>
          <w:rFonts w:eastAsiaTheme="majorEastAsia"/>
          <w:i/>
          <w:iCs/>
          <w:color w:val="FF0000"/>
          <w:sz w:val="22"/>
          <w:szCs w:val="22"/>
        </w:rPr>
        <w:t xml:space="preserve"> dotyczy</w:t>
      </w:r>
    </w:p>
    <w:p w14:paraId="0C02A435" w14:textId="77777777" w:rsidR="000C23F8" w:rsidRPr="00B31BB6" w:rsidRDefault="000C23F8" w:rsidP="000C23F8">
      <w:pPr>
        <w:tabs>
          <w:tab w:val="left" w:pos="1843"/>
        </w:tabs>
        <w:jc w:val="both"/>
        <w:rPr>
          <w:rFonts w:eastAsiaTheme="majorEastAsia"/>
          <w:color w:val="FF0000"/>
          <w:sz w:val="22"/>
          <w:szCs w:val="22"/>
        </w:rPr>
      </w:pPr>
      <w:r w:rsidRPr="00B31BB6">
        <w:rPr>
          <w:rFonts w:eastAsiaTheme="majorEastAsia"/>
          <w:sz w:val="22"/>
          <w:szCs w:val="22"/>
        </w:rPr>
        <w:t xml:space="preserve">Załącznik nr 2 – </w:t>
      </w:r>
      <w:r w:rsidRPr="00B31BB6">
        <w:rPr>
          <w:rFonts w:eastAsiaTheme="majorEastAsia"/>
          <w:sz w:val="22"/>
          <w:szCs w:val="22"/>
        </w:rPr>
        <w:tab/>
        <w:t xml:space="preserve">Cennik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7912A58D" w14:textId="77777777" w:rsidR="000C23F8" w:rsidRPr="00B31BB6" w:rsidRDefault="000C23F8" w:rsidP="000C23F8">
      <w:pPr>
        <w:tabs>
          <w:tab w:val="left" w:pos="1843"/>
        </w:tabs>
        <w:jc w:val="both"/>
        <w:rPr>
          <w:i/>
          <w:iCs/>
          <w:color w:val="FF0000"/>
        </w:rPr>
      </w:pPr>
      <w:r w:rsidRPr="00B31BB6">
        <w:rPr>
          <w:rFonts w:eastAsiaTheme="majorEastAsia"/>
          <w:sz w:val="22"/>
          <w:szCs w:val="22"/>
        </w:rPr>
        <w:t xml:space="preserve">Załącznik nr 5 </w:t>
      </w:r>
      <w:proofErr w:type="gramStart"/>
      <w:r w:rsidRPr="00B31BB6">
        <w:rPr>
          <w:rFonts w:eastAsiaTheme="majorEastAsia"/>
          <w:sz w:val="22"/>
          <w:szCs w:val="22"/>
        </w:rPr>
        <w:t xml:space="preserve">-  </w:t>
      </w:r>
      <w:r w:rsidRPr="00B31BB6">
        <w:rPr>
          <w:rFonts w:eastAsiaTheme="majorEastAsia"/>
          <w:sz w:val="22"/>
          <w:szCs w:val="22"/>
        </w:rPr>
        <w:tab/>
      </w:r>
      <w:proofErr w:type="gramEnd"/>
      <w:r w:rsidRPr="00B31BB6">
        <w:rPr>
          <w:rFonts w:eastAsiaTheme="majorEastAsia"/>
          <w:sz w:val="22"/>
          <w:szCs w:val="22"/>
        </w:rPr>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94" w:name="_Hlk67826939"/>
      <w:bookmarkStart w:id="295"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94"/>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 xml:space="preserve">zgodny </w:t>
      </w:r>
      <w:proofErr w:type="gramStart"/>
      <w:r w:rsidRPr="001002B8">
        <w:rPr>
          <w:b/>
          <w:bCs/>
          <w:i/>
          <w:iCs/>
          <w:color w:val="FF0000"/>
          <w:sz w:val="28"/>
          <w:szCs w:val="28"/>
        </w:rPr>
        <w:t>z  Załącznikiem</w:t>
      </w:r>
      <w:proofErr w:type="gramEnd"/>
      <w:r w:rsidRPr="001002B8">
        <w:rPr>
          <w:b/>
          <w:bCs/>
          <w:i/>
          <w:iCs/>
          <w:color w:val="FF0000"/>
          <w:sz w:val="28"/>
          <w:szCs w:val="28"/>
        </w:rPr>
        <w:t xml:space="preserve"> nr 1 do SWZ</w:t>
      </w:r>
      <w:bookmarkStart w:id="296" w:name="_Hlk147849015"/>
      <w:r w:rsidRPr="00744F79">
        <w:rPr>
          <w:b/>
          <w:bCs/>
          <w:i/>
          <w:iCs/>
          <w:color w:val="FF0000"/>
          <w:sz w:val="28"/>
          <w:szCs w:val="28"/>
        </w:rPr>
        <w:t>)</w:t>
      </w:r>
    </w:p>
    <w:bookmarkEnd w:id="295"/>
    <w:bookmarkEnd w:id="296"/>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30019F1A" w14:textId="77777777" w:rsidR="000C23F8" w:rsidRDefault="000C23F8" w:rsidP="000C23F8">
      <w:pPr>
        <w:spacing w:before="120"/>
        <w:jc w:val="center"/>
        <w:rPr>
          <w:b/>
          <w:bCs/>
          <w:sz w:val="28"/>
          <w:szCs w:val="28"/>
        </w:rPr>
      </w:pPr>
    </w:p>
    <w:p w14:paraId="494180A3" w14:textId="77777777" w:rsidR="000C23F8" w:rsidRPr="00AF1DD2" w:rsidRDefault="000C23F8" w:rsidP="000C23F8">
      <w:pPr>
        <w:spacing w:before="120"/>
        <w:jc w:val="center"/>
        <w:rPr>
          <w:b/>
          <w:bCs/>
          <w:sz w:val="28"/>
          <w:szCs w:val="28"/>
        </w:rPr>
      </w:pPr>
      <w:r>
        <w:rPr>
          <w:b/>
          <w:bCs/>
          <w:sz w:val="28"/>
          <w:szCs w:val="28"/>
        </w:rPr>
        <w:t>WZÓR PROTOKOŁU ODBIORU</w:t>
      </w:r>
    </w:p>
    <w:p w14:paraId="70F0BF09" w14:textId="77777777" w:rsidR="000C23F8" w:rsidRDefault="000C23F8" w:rsidP="000C23F8">
      <w:pPr>
        <w:spacing w:before="120"/>
        <w:jc w:val="center"/>
        <w:rPr>
          <w:b/>
          <w:bCs/>
          <w:sz w:val="22"/>
          <w:szCs w:val="22"/>
        </w:rPr>
      </w:pP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7E0B690B" w14:textId="77777777" w:rsidR="000C23F8" w:rsidRDefault="000C23F8" w:rsidP="000C23F8">
      <w:pPr>
        <w:spacing w:before="120"/>
        <w:jc w:val="right"/>
        <w:rPr>
          <w:b/>
          <w:bCs/>
          <w:sz w:val="22"/>
          <w:szCs w:val="22"/>
        </w:rPr>
      </w:pPr>
      <w:bookmarkStart w:id="297" w:name="_Hlk67831498"/>
      <w:bookmarkStart w:id="298"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16C9D8B0" w14:textId="77777777" w:rsidR="000C23F8" w:rsidRDefault="000C23F8" w:rsidP="000C23F8">
      <w:pPr>
        <w:spacing w:before="120"/>
        <w:jc w:val="center"/>
        <w:rPr>
          <w:b/>
          <w:bCs/>
          <w:sz w:val="28"/>
          <w:szCs w:val="28"/>
        </w:rPr>
      </w:pPr>
    </w:p>
    <w:p w14:paraId="588A9DFF" w14:textId="77777777" w:rsidR="000C23F8" w:rsidRDefault="000C23F8" w:rsidP="000C23F8">
      <w:pPr>
        <w:spacing w:before="120"/>
        <w:jc w:val="center"/>
        <w:rPr>
          <w:b/>
          <w:bCs/>
          <w:sz w:val="28"/>
          <w:szCs w:val="28"/>
        </w:rPr>
      </w:pPr>
      <w:r>
        <w:rPr>
          <w:b/>
          <w:bCs/>
          <w:sz w:val="28"/>
          <w:szCs w:val="28"/>
        </w:rPr>
        <w:t>CENNIK</w:t>
      </w:r>
    </w:p>
    <w:p w14:paraId="3DAF886B" w14:textId="77777777" w:rsidR="00744F79" w:rsidRDefault="00744F79" w:rsidP="000C23F8">
      <w:pPr>
        <w:spacing w:before="120"/>
        <w:jc w:val="center"/>
        <w:rPr>
          <w:b/>
          <w:bCs/>
          <w:sz w:val="28"/>
          <w:szCs w:val="28"/>
        </w:rPr>
      </w:pPr>
    </w:p>
    <w:p w14:paraId="1CB4D541" w14:textId="77777777" w:rsidR="00744F79" w:rsidRPr="00670E46" w:rsidRDefault="00744F79" w:rsidP="00744F79">
      <w:pPr>
        <w:spacing w:after="160" w:line="259" w:lineRule="auto"/>
        <w:jc w:val="center"/>
        <w:rPr>
          <w:i/>
          <w:iCs/>
          <w:color w:val="FF0000"/>
          <w:sz w:val="24"/>
          <w:szCs w:val="24"/>
        </w:rPr>
      </w:pPr>
      <w:r w:rsidRPr="00670E46">
        <w:rPr>
          <w:i/>
          <w:iCs/>
          <w:color w:val="FF0000"/>
          <w:sz w:val="24"/>
          <w:szCs w:val="24"/>
        </w:rPr>
        <w:t>jeżeli dotyczy</w:t>
      </w:r>
    </w:p>
    <w:p w14:paraId="59BC0265" w14:textId="77777777" w:rsidR="00744F79" w:rsidRPr="00DE750C" w:rsidRDefault="00744F79" w:rsidP="000C23F8">
      <w:pPr>
        <w:spacing w:before="120"/>
        <w:jc w:val="center"/>
        <w:rPr>
          <w:b/>
          <w:bCs/>
          <w:sz w:val="28"/>
          <w:szCs w:val="28"/>
        </w:rPr>
      </w:pPr>
    </w:p>
    <w:p w14:paraId="58DC131B" w14:textId="77777777" w:rsidR="000C23F8" w:rsidRDefault="000C23F8" w:rsidP="000C23F8">
      <w:pPr>
        <w:spacing w:after="160" w:line="259" w:lineRule="auto"/>
        <w:rPr>
          <w:b/>
          <w:bCs/>
          <w:sz w:val="22"/>
          <w:szCs w:val="22"/>
        </w:rPr>
      </w:pPr>
      <w:r>
        <w:rPr>
          <w:b/>
          <w:bCs/>
          <w:sz w:val="22"/>
          <w:szCs w:val="22"/>
        </w:rPr>
        <w:br w:type="page"/>
      </w:r>
    </w:p>
    <w:p w14:paraId="0DD5D9FD"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97"/>
    <w:bookmarkEnd w:id="298"/>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pPr>
        <w:pStyle w:val="Akapitzlist"/>
        <w:numPr>
          <w:ilvl w:val="0"/>
          <w:numId w:val="67"/>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6C88F8B6"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pPr>
        <w:pStyle w:val="Akapitzlist"/>
        <w:numPr>
          <w:ilvl w:val="6"/>
          <w:numId w:val="50"/>
        </w:numPr>
        <w:overflowPunct w:val="0"/>
        <w:autoSpaceDE w:val="0"/>
        <w:autoSpaceDN w:val="0"/>
        <w:ind w:left="349"/>
        <w:contextualSpacing w:val="0"/>
        <w:jc w:val="both"/>
        <w:rPr>
          <w:color w:val="000000"/>
          <w:sz w:val="22"/>
          <w:szCs w:val="22"/>
        </w:rPr>
      </w:pPr>
      <w:proofErr w:type="gramStart"/>
      <w:r w:rsidRPr="00B2687A">
        <w:rPr>
          <w:color w:val="000000"/>
          <w:sz w:val="22"/>
          <w:szCs w:val="22"/>
        </w:rPr>
        <w:t>Udostępnienie  danych</w:t>
      </w:r>
      <w:proofErr w:type="gramEnd"/>
      <w:r w:rsidRPr="00B2687A">
        <w:rPr>
          <w:color w:val="000000"/>
          <w:sz w:val="22"/>
          <w:szCs w:val="22"/>
        </w:rPr>
        <w:t xml:space="preserve">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pPr>
        <w:pStyle w:val="Akapitzlist"/>
        <w:numPr>
          <w:ilvl w:val="6"/>
          <w:numId w:val="50"/>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30F30C7D" w14:textId="77777777" w:rsidR="000C23F8" w:rsidRPr="00844E2B" w:rsidRDefault="000C23F8" w:rsidP="000C23F8">
      <w:pPr>
        <w:jc w:val="both"/>
        <w:rPr>
          <w:i/>
          <w:iCs/>
          <w:color w:val="0070C0"/>
          <w:sz w:val="22"/>
          <w:szCs w:val="22"/>
        </w:rPr>
      </w:pPr>
      <w:r w:rsidRPr="00844E2B">
        <w:rPr>
          <w:color w:val="0070C0"/>
          <w:sz w:val="22"/>
          <w:szCs w:val="22"/>
        </w:rPr>
        <w:t>[Tekst pomocniczy do usunięcia w wersji finalnej umowy</w:t>
      </w:r>
      <w:r w:rsidRPr="00844E2B">
        <w:rPr>
          <w:i/>
          <w:iCs/>
          <w:color w:val="0070C0"/>
          <w:sz w:val="22"/>
          <w:szCs w:val="22"/>
        </w:rPr>
        <w:t xml:space="preserve"> </w:t>
      </w:r>
      <w:proofErr w:type="gramStart"/>
      <w:r w:rsidRPr="00844E2B">
        <w:rPr>
          <w:b/>
          <w:bCs/>
          <w:i/>
          <w:iCs/>
          <w:color w:val="0070C0"/>
          <w:sz w:val="22"/>
          <w:szCs w:val="22"/>
        </w:rPr>
        <w:t>–  pkt</w:t>
      </w:r>
      <w:proofErr w:type="gramEnd"/>
      <w:r w:rsidRPr="00844E2B">
        <w:rPr>
          <w:b/>
          <w:bCs/>
          <w:i/>
          <w:iCs/>
          <w:color w:val="0070C0"/>
          <w:sz w:val="22"/>
          <w:szCs w:val="22"/>
        </w:rPr>
        <w:t xml:space="preserve"> 8,</w:t>
      </w:r>
      <w:r w:rsidRPr="00844E2B">
        <w:rPr>
          <w:i/>
          <w:iCs/>
          <w:color w:val="0070C0"/>
          <w:sz w:val="22"/>
          <w:szCs w:val="22"/>
        </w:rPr>
        <w:t xml:space="preserve">  winien pojawiać się na etapie SWZ, natomiast należy ten punkt wykreślić w wersji finalnej umowy, ewentualnie wprowadzić w jego miejsce oświadczenie kontrahenta określające w jaki sposób spełnia swój obowiązek informacyjny względem reprezentantów/pracowników PGG zaangażowanych w zawarcie oraz wykonywanie Umowy.]</w:t>
      </w: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010819E8" w14:textId="77777777" w:rsidR="000C23F8" w:rsidRPr="00B2687A" w:rsidRDefault="000C23F8">
      <w:pPr>
        <w:pStyle w:val="Akapitzlist"/>
        <w:numPr>
          <w:ilvl w:val="0"/>
          <w:numId w:val="67"/>
        </w:numPr>
        <w:tabs>
          <w:tab w:val="left" w:pos="709"/>
        </w:tabs>
        <w:suppressAutoHyphens/>
        <w:jc w:val="both"/>
        <w:rPr>
          <w:b/>
          <w:i/>
          <w:iCs/>
          <w:color w:val="FF0000"/>
          <w:sz w:val="22"/>
          <w:szCs w:val="22"/>
        </w:rPr>
      </w:pPr>
      <w:r w:rsidRPr="00B2687A">
        <w:rPr>
          <w:b/>
          <w:sz w:val="22"/>
          <w:szCs w:val="22"/>
          <w:u w:val="single"/>
        </w:rPr>
        <w:t xml:space="preserve">Powierzenie danych osobowych </w:t>
      </w:r>
      <w:r w:rsidRPr="00B2687A">
        <w:rPr>
          <w:b/>
          <w:i/>
          <w:iCs/>
          <w:color w:val="FF0000"/>
          <w:sz w:val="22"/>
          <w:szCs w:val="22"/>
        </w:rPr>
        <w:t xml:space="preserve">– </w:t>
      </w:r>
      <w:proofErr w:type="gramStart"/>
      <w:r w:rsidRPr="00B2687A">
        <w:rPr>
          <w:b/>
          <w:i/>
          <w:iCs/>
          <w:color w:val="FF0000"/>
          <w:sz w:val="22"/>
          <w:szCs w:val="22"/>
        </w:rPr>
        <w:t>jeżeli  dotyczy</w:t>
      </w:r>
      <w:proofErr w:type="gramEnd"/>
    </w:p>
    <w:p w14:paraId="2ED67861" w14:textId="77777777" w:rsidR="000C23F8" w:rsidRPr="001428DB" w:rsidRDefault="000C23F8">
      <w:pPr>
        <w:numPr>
          <w:ilvl w:val="0"/>
          <w:numId w:val="55"/>
        </w:numPr>
        <w:tabs>
          <w:tab w:val="left" w:pos="709"/>
        </w:tabs>
        <w:suppressAutoHyphens/>
        <w:ind w:left="349"/>
        <w:jc w:val="both"/>
        <w:rPr>
          <w:sz w:val="22"/>
          <w:szCs w:val="22"/>
        </w:rPr>
      </w:pPr>
      <w:bookmarkStart w:id="299" w:name="_Hlk81470638"/>
      <w:r w:rsidRPr="001428DB">
        <w:rPr>
          <w:sz w:val="22"/>
          <w:szCs w:val="22"/>
        </w:rPr>
        <w:t>Strona Umowy, która powierza drugiej Stronie dane osobowe do przetwarzania nazywana jest dalej Administratorem Danych Osobowych.</w:t>
      </w:r>
    </w:p>
    <w:p w14:paraId="74D4E353" w14:textId="77777777" w:rsidR="000C23F8" w:rsidRPr="001428DB" w:rsidRDefault="000C23F8">
      <w:pPr>
        <w:numPr>
          <w:ilvl w:val="0"/>
          <w:numId w:val="55"/>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299"/>
    <w:p w14:paraId="2621D470" w14:textId="77777777" w:rsidR="000C23F8" w:rsidRPr="001428DB" w:rsidRDefault="000C23F8">
      <w:pPr>
        <w:numPr>
          <w:ilvl w:val="0"/>
          <w:numId w:val="55"/>
        </w:numPr>
        <w:tabs>
          <w:tab w:val="left" w:pos="709"/>
        </w:tabs>
        <w:suppressAutoHyphens/>
        <w:ind w:left="348"/>
        <w:jc w:val="both"/>
        <w:rPr>
          <w:sz w:val="22"/>
          <w:szCs w:val="22"/>
          <w:lang w:val="x-none"/>
        </w:rPr>
      </w:pPr>
      <w:r>
        <w:rPr>
          <w:sz w:val="22"/>
          <w:szCs w:val="22"/>
          <w:lang w:val="x-none"/>
        </w:rPr>
        <w:t>Zamawiający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7ADF907F" w14:textId="77777777" w:rsidR="000C23F8" w:rsidRPr="001428DB" w:rsidRDefault="000C23F8">
      <w:pPr>
        <w:numPr>
          <w:ilvl w:val="0"/>
          <w:numId w:val="55"/>
        </w:numPr>
        <w:tabs>
          <w:tab w:val="left" w:pos="709"/>
        </w:tabs>
        <w:suppressAutoHyphens/>
        <w:ind w:left="348"/>
        <w:jc w:val="both"/>
        <w:rPr>
          <w:sz w:val="22"/>
          <w:szCs w:val="22"/>
          <w:lang w:val="x-none"/>
        </w:rPr>
      </w:pPr>
      <w:r w:rsidRPr="001428DB">
        <w:rPr>
          <w:sz w:val="22"/>
          <w:szCs w:val="22"/>
          <w:lang w:val="x-none"/>
        </w:rPr>
        <w:lastRenderedPageBreak/>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6DB740BC" w14:textId="77777777" w:rsidR="000C23F8" w:rsidRPr="001428DB" w:rsidRDefault="000C23F8">
      <w:pPr>
        <w:numPr>
          <w:ilvl w:val="0"/>
          <w:numId w:val="55"/>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2A3B5C04" w14:textId="77777777" w:rsidR="000C23F8" w:rsidRPr="001428DB" w:rsidRDefault="000C23F8">
      <w:pPr>
        <w:numPr>
          <w:ilvl w:val="0"/>
          <w:numId w:val="55"/>
        </w:numPr>
        <w:tabs>
          <w:tab w:val="left" w:pos="709"/>
        </w:tabs>
        <w:suppressAutoHyphens/>
        <w:ind w:left="348"/>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4245D8B3" w14:textId="77777777" w:rsidR="000C23F8" w:rsidRPr="001428DB" w:rsidRDefault="000C23F8">
      <w:pPr>
        <w:numPr>
          <w:ilvl w:val="0"/>
          <w:numId w:val="55"/>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p w14:paraId="0C971D4D" w14:textId="77777777" w:rsidR="000C23F8" w:rsidRDefault="000C23F8" w:rsidP="000C23F8">
      <w:pPr>
        <w:tabs>
          <w:tab w:val="left" w:pos="709"/>
        </w:tabs>
        <w:suppressAutoHyphens/>
        <w:ind w:left="348"/>
        <w:rPr>
          <w:color w:val="FF0000"/>
          <w:sz w:val="22"/>
          <w:szCs w:val="22"/>
          <w:highlight w:val="yellow"/>
        </w:rPr>
      </w:pPr>
    </w:p>
    <w:p w14:paraId="1C4BD762" w14:textId="77777777" w:rsidR="000C23F8" w:rsidRPr="00844E2B" w:rsidRDefault="000C23F8" w:rsidP="000C23F8">
      <w:pPr>
        <w:tabs>
          <w:tab w:val="left" w:pos="709"/>
        </w:tabs>
        <w:suppressAutoHyphens/>
        <w:ind w:left="348"/>
        <w:jc w:val="both"/>
        <w:rPr>
          <w:i/>
          <w:color w:val="0070C0"/>
          <w:sz w:val="22"/>
          <w:szCs w:val="22"/>
        </w:rPr>
      </w:pPr>
      <w:r w:rsidRPr="00844E2B">
        <w:rPr>
          <w:color w:val="0070C0"/>
          <w:sz w:val="22"/>
          <w:szCs w:val="22"/>
        </w:rPr>
        <w:t xml:space="preserve">[Tekst pomocniczy do usunięcia w wersji finalnej - </w:t>
      </w:r>
      <w:r w:rsidRPr="00844E2B">
        <w:rPr>
          <w:i/>
          <w:color w:val="0070C0"/>
          <w:sz w:val="22"/>
          <w:szCs w:val="22"/>
        </w:rPr>
        <w:t>należy usunąć/uzupełnić/wykorzystać poniższą listę kategorii osób oraz kategorii danych, które podlegają faktycznemu powierzeniu do przetwarzania</w:t>
      </w:r>
      <w:r w:rsidRPr="00844E2B">
        <w:rPr>
          <w:iCs/>
          <w:color w:val="0070C0"/>
          <w:sz w:val="22"/>
          <w:szCs w:val="22"/>
        </w:rPr>
        <w:t>]</w:t>
      </w:r>
    </w:p>
    <w:p w14:paraId="24929E39" w14:textId="77777777" w:rsidR="000C23F8" w:rsidRPr="001428DB" w:rsidRDefault="000C23F8" w:rsidP="000C23F8">
      <w:pPr>
        <w:tabs>
          <w:tab w:val="left" w:pos="709"/>
        </w:tabs>
        <w:suppressAutoHyphens/>
        <w:rPr>
          <w:i/>
          <w:color w:val="FF0000"/>
          <w:sz w:val="22"/>
          <w:szCs w:val="22"/>
          <w:highlight w:val="yellow"/>
        </w:rPr>
      </w:pPr>
    </w:p>
    <w:p w14:paraId="27CCBF75" w14:textId="77777777" w:rsidR="000C23F8" w:rsidRDefault="000C23F8" w:rsidP="000C23F8">
      <w:pPr>
        <w:tabs>
          <w:tab w:val="left" w:pos="709"/>
        </w:tabs>
        <w:suppressAutoHyphens/>
        <w:rPr>
          <w:iCs/>
          <w:color w:val="FF0000"/>
          <w:sz w:val="22"/>
          <w:szCs w:val="22"/>
          <w:highlight w:val="yellow"/>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0C23F8" w:rsidRPr="00B00294" w14:paraId="34B03267" w14:textId="77777777" w:rsidTr="005F6E37">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D9C1AB" w14:textId="77777777" w:rsidR="000C23F8" w:rsidRPr="00B00294" w:rsidRDefault="000C23F8" w:rsidP="005F6E37">
            <w:pPr>
              <w:tabs>
                <w:tab w:val="left" w:pos="709"/>
              </w:tabs>
              <w:suppressAutoHyphens/>
              <w:spacing w:after="120" w:line="276" w:lineRule="auto"/>
              <w:jc w:val="center"/>
              <w:rPr>
                <w:b/>
                <w:sz w:val="22"/>
                <w:szCs w:val="22"/>
                <w:lang w:eastAsia="en-US"/>
              </w:rPr>
            </w:pPr>
            <w:bookmarkStart w:id="300" w:name="_Hlk87344918"/>
            <w:r w:rsidRPr="00B00294">
              <w:rPr>
                <w:b/>
                <w:sz w:val="22"/>
                <w:szCs w:val="22"/>
                <w:lang w:eastAsia="en-US"/>
              </w:rPr>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E7B8FA" w14:textId="77777777" w:rsidR="000C23F8" w:rsidRPr="00B00294" w:rsidRDefault="000C23F8" w:rsidP="005F6E37">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0C23F8" w:rsidRPr="00B00294" w14:paraId="5932A646"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668A5C41" w14:textId="77777777" w:rsidR="000C23F8" w:rsidRPr="00B00294" w:rsidRDefault="00000000" w:rsidP="005F6E37">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Pracownicy PGG</w:t>
            </w:r>
          </w:p>
          <w:p w14:paraId="65020459" w14:textId="77777777" w:rsidR="000C23F8" w:rsidRPr="00B00294" w:rsidRDefault="000C23F8" w:rsidP="005F6E37">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96DC943"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23CEDDA4"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33283220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5219AF4C"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46450166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3E66E4D4"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0C657A47"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2C10A06E"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14E75D00"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0AE795F4"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Content>
                <w:r w:rsidR="000C23F8">
                  <w:rPr>
                    <w:rFonts w:ascii="MS Gothic" w:eastAsia="MS Gothic" w:hAnsi="MS Gothic" w:hint="eastAsia"/>
                    <w:sz w:val="22"/>
                    <w:szCs w:val="22"/>
                    <w:lang w:eastAsia="en-US"/>
                  </w:rPr>
                  <w:t>☐</w:t>
                </w:r>
              </w:sdtContent>
            </w:sdt>
            <w:r w:rsidR="000C23F8" w:rsidRPr="00B00294">
              <w:rPr>
                <w:sz w:val="22"/>
                <w:szCs w:val="22"/>
                <w:lang w:eastAsia="en-US"/>
              </w:rPr>
              <w:t xml:space="preserve"> numer telefonu;</w:t>
            </w:r>
          </w:p>
          <w:p w14:paraId="71707A05"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75602498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0305FD7E" w14:textId="77777777" w:rsidR="000C23F8" w:rsidRPr="00B00294" w:rsidRDefault="00000000" w:rsidP="005F6E37">
            <w:pPr>
              <w:tabs>
                <w:tab w:val="left" w:pos="709"/>
              </w:tabs>
              <w:suppressAutoHyphens/>
              <w:rPr>
                <w:sz w:val="22"/>
                <w:szCs w:val="22"/>
                <w:lang w:eastAsia="en-US"/>
              </w:rPr>
            </w:pPr>
            <w:sdt>
              <w:sdtPr>
                <w:rPr>
                  <w:rFonts w:eastAsia="MS Gothic"/>
                  <w:sz w:val="22"/>
                  <w:szCs w:val="22"/>
                  <w:lang w:eastAsia="en-US"/>
                </w:rPr>
                <w:id w:val="-103164557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17DA7F00"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3446EDA2"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2017270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33414D2D"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Content>
                <w:r w:rsidR="000C23F8">
                  <w:rPr>
                    <w:rFonts w:ascii="MS Gothic" w:eastAsia="MS Gothic" w:hAnsi="MS Gothic" w:cs="Segoe UI Symbol" w:hint="eastAsia"/>
                    <w:sz w:val="22"/>
                    <w:szCs w:val="22"/>
                  </w:rPr>
                  <w:t>☐</w:t>
                </w:r>
              </w:sdtContent>
            </w:sdt>
            <w:r w:rsidR="000C23F8" w:rsidRPr="00B00294">
              <w:rPr>
                <w:sz w:val="22"/>
                <w:szCs w:val="22"/>
                <w:lang w:eastAsia="en-US"/>
              </w:rPr>
              <w:t xml:space="preserve"> wizerunek osoby;</w:t>
            </w:r>
          </w:p>
          <w:p w14:paraId="6B3A8712"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3F5CA192" w14:textId="77777777" w:rsidR="000C23F8" w:rsidRPr="00B00294" w:rsidRDefault="00000000"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5FAF2465"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Content>
                <w:r w:rsidR="000C23F8">
                  <w:rPr>
                    <w:rFonts w:ascii="MS Gothic" w:eastAsia="MS Gothic" w:hAnsi="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5D142609" w14:textId="77777777" w:rsidR="000C23F8" w:rsidRPr="00B00294" w:rsidRDefault="00000000"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Content>
                <w:r w:rsidR="000C23F8">
                  <w:rPr>
                    <w:rFonts w:ascii="MS Gothic" w:eastAsia="MS Gothic" w:hAnsi="MS Gothic"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p w14:paraId="6903FDF6" w14:textId="77777777" w:rsidR="000C23F8" w:rsidRPr="00B00294" w:rsidRDefault="000C23F8" w:rsidP="005F6E37">
            <w:pPr>
              <w:tabs>
                <w:tab w:val="left" w:pos="709"/>
              </w:tabs>
              <w:suppressAutoHyphens/>
              <w:rPr>
                <w:rFonts w:eastAsia="MS Mincho"/>
                <w:i/>
                <w:sz w:val="18"/>
                <w:szCs w:val="18"/>
              </w:rPr>
            </w:pPr>
            <w:r w:rsidRPr="00844E2B">
              <w:rPr>
                <w:rFonts w:eastAsia="MS Mincho"/>
                <w:iCs/>
                <w:color w:val="0070C0"/>
              </w:rPr>
              <w:t>[Tekst pomocniczy do usunięcia w wersji finalnej</w:t>
            </w:r>
            <w:r w:rsidRPr="00844E2B">
              <w:rPr>
                <w:rFonts w:eastAsia="MS Mincho"/>
                <w:i/>
                <w:color w:val="0070C0"/>
              </w:rPr>
              <w:t xml:space="preserve"> </w:t>
            </w:r>
            <w:r>
              <w:rPr>
                <w:rFonts w:eastAsia="MS Mincho"/>
                <w:i/>
                <w:color w:val="0070C0"/>
              </w:rPr>
              <w:t>–</w:t>
            </w:r>
            <w:r w:rsidRPr="00844E2B">
              <w:rPr>
                <w:rFonts w:eastAsia="MS Mincho"/>
                <w:i/>
                <w:color w:val="0070C0"/>
              </w:rPr>
              <w:t xml:space="preserve"> należy</w:t>
            </w:r>
            <w:r>
              <w:rPr>
                <w:rFonts w:eastAsia="MS Mincho"/>
                <w:i/>
                <w:color w:val="0070C0"/>
              </w:rPr>
              <w:t xml:space="preserve"> </w:t>
            </w:r>
            <w:r w:rsidRPr="00844E2B">
              <w:rPr>
                <w:rFonts w:eastAsia="MS Mincho"/>
                <w:i/>
                <w:color w:val="0070C0"/>
              </w:rPr>
              <w:t>uzupełnić o zakres danych niewymienionych w powyższych polach</w:t>
            </w:r>
            <w:r w:rsidRPr="00844E2B">
              <w:rPr>
                <w:rFonts w:eastAsia="MS Mincho"/>
                <w:iCs/>
                <w:color w:val="0070C0"/>
              </w:rPr>
              <w:t>]</w:t>
            </w:r>
          </w:p>
        </w:tc>
      </w:tr>
      <w:tr w:rsidR="000C23F8" w:rsidRPr="00B00294" w14:paraId="4C1EDC4A" w14:textId="77777777" w:rsidTr="005F6E37">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0721B874" w14:textId="77777777" w:rsidR="000C23F8" w:rsidRPr="00B00294" w:rsidRDefault="00000000" w:rsidP="005F6E37">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0"/>
                  <w14:checkedState w14:val="2612" w14:font="MS Gothic"/>
                  <w14:uncheckedState w14:val="2610" w14:font="MS Gothic"/>
                </w14:checkbox>
              </w:sdtPr>
              <w:sdtContent>
                <w:r w:rsidR="000C23F8">
                  <w:rPr>
                    <w:rFonts w:ascii="MS Gothic" w:eastAsia="MS Gothic" w:hAnsi="MS Gothic" w:cs="Segoe UI Symbol" w:hint="eastAsia"/>
                    <w:sz w:val="22"/>
                    <w:szCs w:val="22"/>
                  </w:rPr>
                  <w:t>☐</w:t>
                </w:r>
              </w:sdtContent>
            </w:sdt>
            <w:r w:rsidR="000C23F8" w:rsidRPr="00B00294">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3ADF8A2"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3428250F"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35763127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032291DC"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63582394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60425D7E"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580729367"/>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6D0989EF"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99625691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21FD7A88"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89877081"/>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14526BAE"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38F9B57F"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5EB4A752"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034068067"/>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5383DAFE" w14:textId="77777777" w:rsidR="000C23F8" w:rsidRPr="00B00294" w:rsidRDefault="00000000" w:rsidP="005F6E37">
            <w:pPr>
              <w:tabs>
                <w:tab w:val="left" w:pos="709"/>
              </w:tabs>
              <w:suppressAutoHyphens/>
              <w:rPr>
                <w:sz w:val="22"/>
                <w:szCs w:val="22"/>
                <w:lang w:eastAsia="en-US"/>
              </w:rPr>
            </w:pPr>
            <w:sdt>
              <w:sdtPr>
                <w:rPr>
                  <w:rFonts w:eastAsia="MS Gothic"/>
                  <w:sz w:val="22"/>
                  <w:szCs w:val="22"/>
                  <w:lang w:eastAsia="en-US"/>
                </w:rPr>
                <w:id w:val="-159678928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047512D3"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1A5FE63F"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6C10BE33"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595D9706"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76779B9D"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6599DF74" w14:textId="77777777" w:rsidR="000C23F8" w:rsidRPr="00B00294" w:rsidRDefault="00000000"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5B1E4413"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33266C10" w14:textId="77777777" w:rsidR="000C23F8" w:rsidRPr="00B00294" w:rsidRDefault="00000000"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p w14:paraId="640C6F83" w14:textId="77777777" w:rsidR="000C23F8" w:rsidRPr="00B00294" w:rsidRDefault="000C23F8" w:rsidP="005F6E37">
            <w:pPr>
              <w:tabs>
                <w:tab w:val="left" w:pos="709"/>
              </w:tabs>
              <w:suppressAutoHyphens/>
              <w:rPr>
                <w:rFonts w:eastAsia="MS Mincho"/>
                <w:i/>
                <w:sz w:val="22"/>
                <w:szCs w:val="22"/>
              </w:rPr>
            </w:pPr>
            <w:r w:rsidRPr="00844E2B">
              <w:rPr>
                <w:rFonts w:eastAsia="MS Mincho"/>
                <w:iCs/>
                <w:color w:val="0070C0"/>
              </w:rPr>
              <w:t>[Tekst pomocniczy do usunięcia w wersji finalnej</w:t>
            </w:r>
            <w:r w:rsidRPr="00844E2B">
              <w:rPr>
                <w:rFonts w:eastAsia="MS Mincho"/>
                <w:i/>
                <w:color w:val="0070C0"/>
              </w:rPr>
              <w:t xml:space="preserve"> - należy uzupełnić o zakres danych niewymienionych w powyższych polach</w:t>
            </w:r>
            <w:r w:rsidRPr="00844E2B">
              <w:rPr>
                <w:rFonts w:eastAsia="MS Mincho"/>
                <w:iCs/>
                <w:color w:val="0070C0"/>
              </w:rPr>
              <w:t>]</w:t>
            </w:r>
          </w:p>
        </w:tc>
      </w:tr>
      <w:tr w:rsidR="000C23F8" w:rsidRPr="00B00294" w14:paraId="7CE8086F" w14:textId="77777777" w:rsidTr="005F6E37">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56F5EBB5" w14:textId="77777777" w:rsidR="000C23F8" w:rsidRPr="00B00294" w:rsidRDefault="00000000" w:rsidP="005F6E37">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Jednoosobowa działalność gospodarcza</w:t>
            </w:r>
          </w:p>
          <w:p w14:paraId="33605D04" w14:textId="77777777" w:rsidR="000C23F8" w:rsidRPr="00B00294" w:rsidRDefault="000C23F8" w:rsidP="005F6E37">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12DD2943"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4984BBC4"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43736882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0424328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94013554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7BB36D8F"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66099736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2D7F0534"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24063406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7CF77846"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8800327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3CCE1435"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48EA1BFB"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58404725"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363210786"/>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34F643EA" w14:textId="77777777" w:rsidR="000C23F8" w:rsidRPr="00B00294" w:rsidRDefault="00000000" w:rsidP="005F6E37">
            <w:pPr>
              <w:tabs>
                <w:tab w:val="left" w:pos="709"/>
              </w:tabs>
              <w:suppressAutoHyphens/>
              <w:rPr>
                <w:sz w:val="22"/>
                <w:szCs w:val="22"/>
                <w:lang w:eastAsia="en-US"/>
              </w:rPr>
            </w:pPr>
            <w:sdt>
              <w:sdtPr>
                <w:rPr>
                  <w:rFonts w:eastAsia="MS Gothic"/>
                  <w:sz w:val="22"/>
                  <w:szCs w:val="22"/>
                  <w:lang w:eastAsia="en-US"/>
                </w:rPr>
                <w:id w:val="-955015701"/>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669829F1"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768DFCC1"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40268222"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205B1C4F"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6259C0E3"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2849BB87" w14:textId="77777777" w:rsidR="000C23F8" w:rsidRPr="00B00294" w:rsidRDefault="00000000"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2FABF592"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72F8BF79" w14:textId="77777777" w:rsidR="000C23F8" w:rsidRPr="00B00294" w:rsidRDefault="00000000"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p w14:paraId="4BD67234" w14:textId="77777777" w:rsidR="000C23F8" w:rsidRPr="00B00294" w:rsidRDefault="000C23F8" w:rsidP="005F6E37">
            <w:pPr>
              <w:tabs>
                <w:tab w:val="left" w:pos="709"/>
              </w:tabs>
              <w:suppressAutoHyphens/>
              <w:rPr>
                <w:rFonts w:eastAsia="MS Mincho"/>
                <w:i/>
                <w:sz w:val="22"/>
                <w:szCs w:val="22"/>
              </w:rPr>
            </w:pPr>
            <w:r w:rsidRPr="00844E2B">
              <w:rPr>
                <w:rFonts w:eastAsia="MS Mincho"/>
                <w:iCs/>
                <w:color w:val="0070C0"/>
              </w:rPr>
              <w:t>[Tekst pomocniczy do usunięcia w wersji finalnej</w:t>
            </w:r>
            <w:r w:rsidRPr="00844E2B">
              <w:rPr>
                <w:rFonts w:eastAsia="MS Mincho"/>
                <w:i/>
                <w:color w:val="0070C0"/>
              </w:rPr>
              <w:t xml:space="preserve"> - należy uzupełnić o zakres danych niewymienionych w powyższych polach</w:t>
            </w:r>
            <w:r w:rsidRPr="00844E2B">
              <w:rPr>
                <w:rFonts w:eastAsia="MS Mincho"/>
                <w:iCs/>
                <w:color w:val="0070C0"/>
              </w:rPr>
              <w:t>]</w:t>
            </w:r>
          </w:p>
        </w:tc>
      </w:tr>
      <w:tr w:rsidR="000C23F8" w:rsidRPr="00B00294" w14:paraId="242F0262"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6C987877" w14:textId="77777777" w:rsidR="000C23F8" w:rsidRPr="00B00294" w:rsidRDefault="000C23F8" w:rsidP="005F6E37">
            <w:pPr>
              <w:tabs>
                <w:tab w:val="left" w:pos="709"/>
              </w:tabs>
              <w:suppressAutoHyphens/>
              <w:spacing w:line="276" w:lineRule="auto"/>
              <w:rPr>
                <w:sz w:val="22"/>
                <w:szCs w:val="22"/>
                <w:lang w:eastAsia="en-US"/>
              </w:rPr>
            </w:pPr>
            <w:r w:rsidRPr="00B00294">
              <w:rPr>
                <w:sz w:val="22"/>
                <w:szCs w:val="22"/>
                <w:lang w:eastAsia="en-US"/>
              </w:rPr>
              <w:t xml:space="preserve"> </w:t>
            </w:r>
            <w:sdt>
              <w:sdtPr>
                <w:rPr>
                  <w:sz w:val="22"/>
                  <w:szCs w:val="22"/>
                  <w:lang w:eastAsia="en-US"/>
                </w:rPr>
                <w:id w:val="-1311627968"/>
                <w14:checkbox>
                  <w14:checked w14:val="0"/>
                  <w14:checkedState w14:val="2612" w14:font="MS Gothic"/>
                  <w14:uncheckedState w14:val="2610" w14:font="MS Gothic"/>
                </w14:checkbox>
              </w:sdtPr>
              <w:sdtContent>
                <w:r w:rsidRPr="00B00294">
                  <w:rPr>
                    <w:rFonts w:eastAsia="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30526E09"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65540C0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50554630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645E9B05"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45875949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1C6E024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039316331"/>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435A5A7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03508139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7C4DB762"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82520329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4C812C3A"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128A9034"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68CADA47"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68686888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4924C942" w14:textId="77777777" w:rsidR="000C23F8" w:rsidRPr="00B00294" w:rsidRDefault="00000000" w:rsidP="005F6E37">
            <w:pPr>
              <w:tabs>
                <w:tab w:val="left" w:pos="709"/>
              </w:tabs>
              <w:suppressAutoHyphens/>
              <w:rPr>
                <w:sz w:val="22"/>
                <w:szCs w:val="22"/>
                <w:lang w:eastAsia="en-US"/>
              </w:rPr>
            </w:pPr>
            <w:sdt>
              <w:sdtPr>
                <w:rPr>
                  <w:rFonts w:eastAsia="MS Gothic"/>
                  <w:sz w:val="22"/>
                  <w:szCs w:val="22"/>
                  <w:lang w:eastAsia="en-US"/>
                </w:rPr>
                <w:id w:val="65681546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2349BF4C"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5F3C83AD"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2F945F1D"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6A119826"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4006E7FC"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63FE83E3" w14:textId="77777777" w:rsidR="000C23F8" w:rsidRPr="00B00294" w:rsidRDefault="00000000"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36169766"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1BBAE82B" w14:textId="77777777" w:rsidR="000C23F8" w:rsidRPr="00B00294" w:rsidRDefault="00000000"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p w14:paraId="6C69715E" w14:textId="77777777" w:rsidR="000C23F8" w:rsidRPr="00B00294" w:rsidRDefault="000C23F8" w:rsidP="005F6E37">
            <w:pPr>
              <w:tabs>
                <w:tab w:val="left" w:pos="709"/>
              </w:tabs>
              <w:suppressAutoHyphens/>
              <w:rPr>
                <w:rFonts w:eastAsia="MS Mincho"/>
                <w:i/>
                <w:sz w:val="22"/>
                <w:szCs w:val="22"/>
              </w:rPr>
            </w:pPr>
            <w:r w:rsidRPr="00844E2B">
              <w:rPr>
                <w:rFonts w:eastAsia="MS Mincho"/>
                <w:iCs/>
                <w:color w:val="0070C0"/>
              </w:rPr>
              <w:t>[Tekst pomocniczy do usunięcia w wersji finalnej</w:t>
            </w:r>
            <w:r w:rsidRPr="00844E2B">
              <w:rPr>
                <w:rFonts w:eastAsia="MS Mincho"/>
                <w:i/>
                <w:color w:val="0070C0"/>
              </w:rPr>
              <w:t xml:space="preserve"> - należy uzupełnić o zakres danych niewymienionych w powyższych polach</w:t>
            </w:r>
            <w:r w:rsidRPr="00844E2B">
              <w:rPr>
                <w:rFonts w:eastAsia="MS Mincho"/>
                <w:iCs/>
                <w:color w:val="0070C0"/>
              </w:rPr>
              <w:t>]</w:t>
            </w:r>
          </w:p>
        </w:tc>
      </w:tr>
      <w:tr w:rsidR="000C23F8" w:rsidRPr="00B00294" w14:paraId="1D72291F" w14:textId="77777777" w:rsidTr="005F6E37">
        <w:trPr>
          <w:trHeight w:val="283"/>
        </w:trPr>
        <w:tc>
          <w:tcPr>
            <w:tcW w:w="3686" w:type="dxa"/>
            <w:tcBorders>
              <w:top w:val="single" w:sz="4" w:space="0" w:color="auto"/>
              <w:left w:val="single" w:sz="4" w:space="0" w:color="auto"/>
              <w:bottom w:val="single" w:sz="4" w:space="0" w:color="auto"/>
              <w:right w:val="single" w:sz="4" w:space="0" w:color="auto"/>
            </w:tcBorders>
            <w:vAlign w:val="center"/>
            <w:hideMark/>
          </w:tcPr>
          <w:p w14:paraId="3A7B3E59" w14:textId="77777777" w:rsidR="000C23F8" w:rsidRPr="00B00294" w:rsidRDefault="00000000"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897698964"/>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Goście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513A085"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443432746"/>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7D01CD07"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13020000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49238705"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29552156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72FF9FDB"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01364318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53A49AFB"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04941218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6CDA63ED"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29074847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113865A6"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199623556"/>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3BA0502C"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362023039"/>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10306AAC"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705457877"/>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2C79154A" w14:textId="77777777" w:rsidR="000C23F8" w:rsidRPr="00B00294" w:rsidRDefault="00000000" w:rsidP="005F6E37">
            <w:pPr>
              <w:tabs>
                <w:tab w:val="left" w:pos="709"/>
              </w:tabs>
              <w:suppressAutoHyphens/>
              <w:rPr>
                <w:sz w:val="22"/>
                <w:szCs w:val="22"/>
                <w:lang w:eastAsia="en-US"/>
              </w:rPr>
            </w:pPr>
            <w:sdt>
              <w:sdtPr>
                <w:rPr>
                  <w:rFonts w:eastAsia="MS Gothic"/>
                  <w:sz w:val="22"/>
                  <w:szCs w:val="22"/>
                  <w:lang w:eastAsia="en-US"/>
                </w:rPr>
                <w:id w:val="1181559131"/>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3C327254"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898745446"/>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7658CE10"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64628248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47E63BF1"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574466277"/>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66965767"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446828994"/>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30A3F5DE"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2031863731"/>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1D1C0B42" w14:textId="77777777" w:rsidR="000C23F8" w:rsidRPr="00B00294" w:rsidRDefault="00000000"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566847017"/>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57E8B300"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08317583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1527E08B" w14:textId="77777777" w:rsidR="000C23F8" w:rsidRPr="00B00294" w:rsidRDefault="00000000"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085908108"/>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p w14:paraId="35DDEA4C" w14:textId="77777777" w:rsidR="000C23F8" w:rsidRPr="00B00294" w:rsidRDefault="000C23F8" w:rsidP="005F6E37">
            <w:pPr>
              <w:tabs>
                <w:tab w:val="left" w:pos="709"/>
              </w:tabs>
              <w:suppressAutoHyphens/>
              <w:rPr>
                <w:rFonts w:eastAsia="MS Mincho"/>
                <w:i/>
                <w:sz w:val="22"/>
                <w:szCs w:val="22"/>
              </w:rPr>
            </w:pPr>
            <w:r w:rsidRPr="00844E2B">
              <w:rPr>
                <w:rFonts w:eastAsia="MS Mincho"/>
                <w:iCs/>
                <w:color w:val="0070C0"/>
              </w:rPr>
              <w:t>[Tekst pomocniczy do usunięcia w wersji finalnej</w:t>
            </w:r>
            <w:r w:rsidRPr="00844E2B">
              <w:rPr>
                <w:rFonts w:eastAsia="MS Mincho"/>
                <w:i/>
                <w:color w:val="0070C0"/>
              </w:rPr>
              <w:t xml:space="preserve"> - należy uzupełnić o zakres danych niewymienionych w powyższych polach</w:t>
            </w:r>
            <w:r w:rsidRPr="00844E2B">
              <w:rPr>
                <w:rFonts w:eastAsia="MS Mincho"/>
                <w:iCs/>
                <w:color w:val="0070C0"/>
              </w:rPr>
              <w:t>]</w:t>
            </w:r>
          </w:p>
        </w:tc>
      </w:tr>
      <w:tr w:rsidR="000C23F8" w:rsidRPr="00B00294" w14:paraId="2DBCC41D"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3FA056FD" w14:textId="77777777" w:rsidR="000C23F8" w:rsidRPr="00B00294" w:rsidRDefault="00000000"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030309373"/>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Kontrahenci/Pracownicy Kontrahentów</w:t>
            </w:r>
          </w:p>
        </w:tc>
        <w:tc>
          <w:tcPr>
            <w:tcW w:w="5670" w:type="dxa"/>
            <w:tcBorders>
              <w:top w:val="single" w:sz="4" w:space="0" w:color="auto"/>
              <w:left w:val="single" w:sz="4" w:space="0" w:color="auto"/>
              <w:bottom w:val="single" w:sz="4" w:space="0" w:color="auto"/>
              <w:right w:val="single" w:sz="4" w:space="0" w:color="auto"/>
            </w:tcBorders>
            <w:vAlign w:val="center"/>
          </w:tcPr>
          <w:p w14:paraId="053601C1"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53588"/>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03EDF46D"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52321231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5AC6AC9F"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567231147"/>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12D9445A"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3336091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341FFC73"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6260176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4A2493C1"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08996528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784533FE"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40503098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11E8922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969928617"/>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223BDE2D"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10234061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6DC72F6C" w14:textId="77777777" w:rsidR="000C23F8" w:rsidRPr="00B00294" w:rsidRDefault="00000000" w:rsidP="005F6E37">
            <w:pPr>
              <w:tabs>
                <w:tab w:val="left" w:pos="709"/>
              </w:tabs>
              <w:suppressAutoHyphens/>
              <w:rPr>
                <w:sz w:val="22"/>
                <w:szCs w:val="22"/>
                <w:lang w:eastAsia="en-US"/>
              </w:rPr>
            </w:pPr>
            <w:sdt>
              <w:sdtPr>
                <w:rPr>
                  <w:rFonts w:eastAsia="MS Gothic"/>
                  <w:sz w:val="22"/>
                  <w:szCs w:val="22"/>
                  <w:lang w:eastAsia="en-US"/>
                </w:rPr>
                <w:id w:val="116489542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0D734297"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612818933"/>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19CE542E"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71508779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1B801A77"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38754343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1C841216"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772823433"/>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11B69B14"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2122141621"/>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256813E0" w14:textId="77777777" w:rsidR="000C23F8" w:rsidRPr="00B00294" w:rsidRDefault="00000000"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2079428052"/>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24CF4867"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32909396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3F194A98" w14:textId="77777777" w:rsidR="000C23F8" w:rsidRPr="00B00294" w:rsidRDefault="00000000"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047906535"/>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p w14:paraId="484F8561" w14:textId="77777777" w:rsidR="000C23F8" w:rsidRPr="00B00294" w:rsidRDefault="000C23F8" w:rsidP="005F6E37">
            <w:pPr>
              <w:tabs>
                <w:tab w:val="left" w:pos="709"/>
              </w:tabs>
              <w:suppressAutoHyphens/>
              <w:rPr>
                <w:rFonts w:eastAsia="MS Mincho"/>
                <w:i/>
                <w:sz w:val="22"/>
                <w:szCs w:val="22"/>
              </w:rPr>
            </w:pPr>
            <w:r w:rsidRPr="00844E2B">
              <w:rPr>
                <w:rFonts w:eastAsia="MS Mincho"/>
                <w:iCs/>
                <w:color w:val="0070C0"/>
              </w:rPr>
              <w:t>[Tekst pomocniczy do usunięcia w wersji finalnej</w:t>
            </w:r>
            <w:r w:rsidRPr="00844E2B">
              <w:rPr>
                <w:rFonts w:eastAsia="MS Mincho"/>
                <w:i/>
                <w:color w:val="0070C0"/>
              </w:rPr>
              <w:t xml:space="preserve"> - należy uzupełnić o zakres danych niewymienionych w powyższych polach</w:t>
            </w:r>
            <w:r w:rsidRPr="00844E2B">
              <w:rPr>
                <w:rFonts w:eastAsia="MS Mincho"/>
                <w:iCs/>
                <w:color w:val="0070C0"/>
              </w:rPr>
              <w:t>]</w:t>
            </w:r>
          </w:p>
        </w:tc>
      </w:tr>
      <w:tr w:rsidR="000C23F8" w:rsidRPr="00B00294" w14:paraId="76FC5DA3" w14:textId="77777777" w:rsidTr="005F6E37">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3DBC5943" w14:textId="77777777" w:rsidR="000C23F8" w:rsidRPr="00B00294" w:rsidRDefault="00000000"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5731708"/>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Kandydaci do pracy, praktyki lub stażu</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DB9392D"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39361156"/>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45D36B62"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886921277"/>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5ACB6824"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11964681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4867093D"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46523151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33DA530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52236758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59B04CFF"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521049796"/>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5B86AC7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94768424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589395FE"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626696391"/>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30EE0AAA"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00315909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371BE9FC" w14:textId="77777777" w:rsidR="000C23F8" w:rsidRPr="00B00294" w:rsidRDefault="00000000" w:rsidP="005F6E37">
            <w:pPr>
              <w:tabs>
                <w:tab w:val="left" w:pos="709"/>
              </w:tabs>
              <w:suppressAutoHyphens/>
              <w:rPr>
                <w:sz w:val="22"/>
                <w:szCs w:val="22"/>
                <w:lang w:eastAsia="en-US"/>
              </w:rPr>
            </w:pPr>
            <w:sdt>
              <w:sdtPr>
                <w:rPr>
                  <w:rFonts w:eastAsia="MS Gothic"/>
                  <w:sz w:val="22"/>
                  <w:szCs w:val="22"/>
                  <w:lang w:eastAsia="en-US"/>
                </w:rPr>
                <w:id w:val="135470013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44EC344D"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634365628"/>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349F39F3"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648248076"/>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5B7F002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73447752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3235F96A"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452554245"/>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5BAE2D26"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149431863"/>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4406FC3F" w14:textId="77777777" w:rsidR="000C23F8" w:rsidRPr="00B00294" w:rsidRDefault="00000000"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349483075"/>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5B07D6E0"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524361846"/>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56CB2EFC" w14:textId="77777777" w:rsidR="000C23F8" w:rsidRPr="00B00294" w:rsidRDefault="00000000"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92721552"/>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p w14:paraId="4BD64AB2" w14:textId="77777777" w:rsidR="000C23F8" w:rsidRPr="00B00294" w:rsidRDefault="000C23F8" w:rsidP="005F6E37">
            <w:pPr>
              <w:tabs>
                <w:tab w:val="left" w:pos="709"/>
              </w:tabs>
              <w:suppressAutoHyphens/>
              <w:rPr>
                <w:rFonts w:eastAsia="MS Mincho"/>
                <w:i/>
                <w:sz w:val="22"/>
                <w:szCs w:val="22"/>
              </w:rPr>
            </w:pPr>
            <w:r w:rsidRPr="00844E2B">
              <w:rPr>
                <w:rFonts w:eastAsia="MS Mincho"/>
                <w:iCs/>
                <w:color w:val="0070C0"/>
              </w:rPr>
              <w:t>[Tekst pomocniczy do usunięcia w wersji finalnej</w:t>
            </w:r>
            <w:r w:rsidRPr="00844E2B">
              <w:rPr>
                <w:rFonts w:eastAsia="MS Mincho"/>
                <w:i/>
                <w:color w:val="0070C0"/>
              </w:rPr>
              <w:t xml:space="preserve"> - należy uzupełnić o zakres danych niewymienionych w powyższych polach</w:t>
            </w:r>
            <w:r w:rsidRPr="00844E2B">
              <w:rPr>
                <w:rFonts w:eastAsia="MS Mincho"/>
                <w:iCs/>
                <w:color w:val="0070C0"/>
              </w:rPr>
              <w:t>]</w:t>
            </w:r>
          </w:p>
        </w:tc>
      </w:tr>
      <w:tr w:rsidR="000C23F8" w:rsidRPr="00B00294" w14:paraId="0687C635"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4AA12149" w14:textId="77777777" w:rsidR="000C23F8" w:rsidRPr="00B00294" w:rsidRDefault="00000000"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2108113175"/>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Praktykanci i stażyści</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286DD17"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92147290"/>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2ADC8097"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536735207"/>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683DF466"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57265414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2BD5DB33"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68189053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46470DD1"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528941959"/>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2EE9E00C"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39542437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5D44ED05"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14724958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3845CFA7"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69190373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693C16A7"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17895852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413DEE78" w14:textId="77777777" w:rsidR="000C23F8" w:rsidRPr="00B00294" w:rsidRDefault="00000000" w:rsidP="005F6E37">
            <w:pPr>
              <w:tabs>
                <w:tab w:val="left" w:pos="709"/>
              </w:tabs>
              <w:suppressAutoHyphens/>
              <w:rPr>
                <w:sz w:val="22"/>
                <w:szCs w:val="22"/>
                <w:lang w:eastAsia="en-US"/>
              </w:rPr>
            </w:pPr>
            <w:sdt>
              <w:sdtPr>
                <w:rPr>
                  <w:rFonts w:eastAsia="MS Gothic"/>
                  <w:sz w:val="22"/>
                  <w:szCs w:val="22"/>
                  <w:lang w:eastAsia="en-US"/>
                </w:rPr>
                <w:id w:val="177867657"/>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7FF23759"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053995960"/>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0A4255A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33105741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2DDCDF7B"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97637289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0D76362C"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553073838"/>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0B08EA37"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055131076"/>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700DE43E" w14:textId="77777777" w:rsidR="000C23F8" w:rsidRPr="00B00294" w:rsidRDefault="00000000"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1930771309"/>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5FFA1B6D"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319086479"/>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18FB1D03" w14:textId="77777777" w:rsidR="000C23F8" w:rsidRPr="00B00294" w:rsidRDefault="00000000"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810102599"/>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p w14:paraId="7494AB97" w14:textId="77777777" w:rsidR="000C23F8" w:rsidRPr="00B00294" w:rsidRDefault="000C23F8" w:rsidP="005F6E37">
            <w:pPr>
              <w:tabs>
                <w:tab w:val="left" w:pos="709"/>
              </w:tabs>
              <w:suppressAutoHyphens/>
              <w:rPr>
                <w:rFonts w:eastAsia="MS Mincho"/>
                <w:sz w:val="22"/>
                <w:szCs w:val="22"/>
              </w:rPr>
            </w:pPr>
            <w:r w:rsidRPr="00844E2B">
              <w:rPr>
                <w:rFonts w:eastAsia="MS Mincho"/>
                <w:iCs/>
                <w:color w:val="0070C0"/>
              </w:rPr>
              <w:t>[Tekst pomocniczy do usunięcia w wersji finalnej</w:t>
            </w:r>
            <w:r w:rsidRPr="00844E2B">
              <w:rPr>
                <w:rFonts w:eastAsia="MS Mincho"/>
                <w:i/>
                <w:color w:val="0070C0"/>
              </w:rPr>
              <w:t xml:space="preserve"> - należy uzupełnić o zakres danych niewymienionych w powyższych polach</w:t>
            </w:r>
            <w:r w:rsidRPr="00844E2B">
              <w:rPr>
                <w:rFonts w:eastAsia="MS Mincho"/>
                <w:iCs/>
                <w:color w:val="0070C0"/>
              </w:rPr>
              <w:t>]</w:t>
            </w:r>
          </w:p>
        </w:tc>
      </w:tr>
      <w:tr w:rsidR="000C23F8" w:rsidRPr="00B00294" w14:paraId="1CAF2513" w14:textId="77777777" w:rsidTr="005F6E37">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21CB8698" w14:textId="77777777" w:rsidR="000C23F8" w:rsidRPr="00B00294" w:rsidRDefault="00000000"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393780577"/>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Akcjonariusze/Pełnomocnicy Akcjonariuszy/Osoby działające </w:t>
            </w:r>
            <w:r w:rsidR="000C23F8" w:rsidRPr="00B00294">
              <w:rPr>
                <w:rFonts w:eastAsia="MS Mincho"/>
                <w:sz w:val="22"/>
                <w:szCs w:val="22"/>
              </w:rPr>
              <w:br/>
              <w:t>z upoważnienia Akcjonariuszy</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7F7368F"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65993572"/>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01F4CE6A"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83737293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279F7068"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55901274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2AA80C98"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857159311"/>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0BF7E04A"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29259249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3F642BC8"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81355915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00F07AA4"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172486209"/>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249D9708"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166017541"/>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4CB7E340"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05567083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4595EF52" w14:textId="77777777" w:rsidR="000C23F8" w:rsidRPr="00B00294" w:rsidRDefault="00000000" w:rsidP="005F6E37">
            <w:pPr>
              <w:tabs>
                <w:tab w:val="left" w:pos="709"/>
              </w:tabs>
              <w:suppressAutoHyphens/>
              <w:rPr>
                <w:sz w:val="22"/>
                <w:szCs w:val="22"/>
                <w:lang w:eastAsia="en-US"/>
              </w:rPr>
            </w:pPr>
            <w:sdt>
              <w:sdtPr>
                <w:rPr>
                  <w:rFonts w:eastAsia="MS Gothic"/>
                  <w:sz w:val="22"/>
                  <w:szCs w:val="22"/>
                  <w:lang w:eastAsia="en-US"/>
                </w:rPr>
                <w:id w:val="-183121245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240AEF83"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59754843"/>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52933C72"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455304667"/>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7582C2AB"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33645859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3473117C"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622424169"/>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3D728329"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078745737"/>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6D1E8FD0" w14:textId="77777777" w:rsidR="000C23F8" w:rsidRPr="00B00294" w:rsidRDefault="00000000"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673003293"/>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4880092F"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46518566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72ED3C31" w14:textId="77777777" w:rsidR="000C23F8" w:rsidRPr="00B00294" w:rsidRDefault="00000000"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672521020"/>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p w14:paraId="122B2821" w14:textId="77777777" w:rsidR="000C23F8" w:rsidRPr="00B00294" w:rsidRDefault="000C23F8" w:rsidP="005F6E37">
            <w:pPr>
              <w:tabs>
                <w:tab w:val="left" w:pos="709"/>
              </w:tabs>
              <w:suppressAutoHyphens/>
              <w:rPr>
                <w:rFonts w:eastAsia="MS Mincho"/>
                <w:i/>
                <w:sz w:val="22"/>
                <w:szCs w:val="22"/>
              </w:rPr>
            </w:pPr>
            <w:r w:rsidRPr="00844E2B">
              <w:rPr>
                <w:rFonts w:eastAsia="MS Mincho"/>
                <w:iCs/>
                <w:color w:val="0070C0"/>
              </w:rPr>
              <w:t>[Tekst pomocniczy do usunięcia w wersji finalnej</w:t>
            </w:r>
            <w:r w:rsidRPr="00844E2B">
              <w:rPr>
                <w:rFonts w:eastAsia="MS Mincho"/>
                <w:i/>
                <w:color w:val="0070C0"/>
              </w:rPr>
              <w:t xml:space="preserve"> - należy uzupełnić o zakres danych niewymienionych w powyższych polach</w:t>
            </w:r>
            <w:r w:rsidRPr="00844E2B">
              <w:rPr>
                <w:rFonts w:eastAsia="MS Mincho"/>
                <w:iCs/>
                <w:color w:val="0070C0"/>
              </w:rPr>
              <w:t>]</w:t>
            </w:r>
          </w:p>
        </w:tc>
      </w:tr>
      <w:tr w:rsidR="000C23F8" w:rsidRPr="00B00294" w14:paraId="20F8C7A1"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062E0E64" w14:textId="77777777" w:rsidR="000C23F8" w:rsidRPr="00B00294" w:rsidRDefault="00000000"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8885213"/>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Członkowie organów statutowych</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FEAC68E"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227144965"/>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5CD00037"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84308273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32A51486"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02300784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02112AA8"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87226748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679E1791"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48281011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36FAF9C8"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455517516"/>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554D51E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54209579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124C32D6"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14364617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1046F165"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002764529"/>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0CA76545" w14:textId="77777777" w:rsidR="000C23F8" w:rsidRPr="00B00294" w:rsidRDefault="00000000" w:rsidP="005F6E37">
            <w:pPr>
              <w:tabs>
                <w:tab w:val="left" w:pos="709"/>
              </w:tabs>
              <w:suppressAutoHyphens/>
              <w:rPr>
                <w:sz w:val="22"/>
                <w:szCs w:val="22"/>
                <w:lang w:eastAsia="en-US"/>
              </w:rPr>
            </w:pPr>
            <w:sdt>
              <w:sdtPr>
                <w:rPr>
                  <w:rFonts w:eastAsia="MS Gothic"/>
                  <w:sz w:val="22"/>
                  <w:szCs w:val="22"/>
                  <w:lang w:eastAsia="en-US"/>
                </w:rPr>
                <w:id w:val="7903055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0CE4B6AD"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873810502"/>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3D40BD93"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5999068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77B5891D"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20282792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0A5A2024"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03002638"/>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3E8FA945"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390849035"/>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285D8BA4" w14:textId="77777777" w:rsidR="000C23F8" w:rsidRPr="00B00294" w:rsidRDefault="00000000"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653347406"/>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27C2E8AC"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73832084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7B64DD02" w14:textId="77777777" w:rsidR="000C23F8" w:rsidRPr="00B00294" w:rsidRDefault="00000000"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806352892"/>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p w14:paraId="677F7D5A" w14:textId="77777777" w:rsidR="000C23F8" w:rsidRPr="00B00294" w:rsidRDefault="000C23F8" w:rsidP="005F6E37">
            <w:pPr>
              <w:tabs>
                <w:tab w:val="left" w:pos="709"/>
              </w:tabs>
              <w:suppressAutoHyphens/>
              <w:rPr>
                <w:rFonts w:eastAsia="MS Mincho"/>
                <w:i/>
                <w:sz w:val="22"/>
                <w:szCs w:val="22"/>
              </w:rPr>
            </w:pPr>
            <w:r w:rsidRPr="00844E2B">
              <w:rPr>
                <w:rFonts w:eastAsia="MS Mincho"/>
                <w:iCs/>
                <w:color w:val="0070C0"/>
              </w:rPr>
              <w:t>[Tekst pomocniczy do usunięcia w wersji finalnej</w:t>
            </w:r>
            <w:r w:rsidRPr="00844E2B">
              <w:rPr>
                <w:rFonts w:eastAsia="MS Mincho"/>
                <w:i/>
                <w:color w:val="0070C0"/>
              </w:rPr>
              <w:t xml:space="preserve"> - należy uzupełnić o zakres danych niewymienionych w powyższych polach</w:t>
            </w:r>
            <w:r w:rsidRPr="00844E2B">
              <w:rPr>
                <w:rFonts w:eastAsia="MS Mincho"/>
                <w:iCs/>
                <w:color w:val="0070C0"/>
              </w:rPr>
              <w:t>]</w:t>
            </w:r>
          </w:p>
        </w:tc>
      </w:tr>
      <w:tr w:rsidR="000C23F8" w:rsidRPr="00B00294" w14:paraId="11CD04CD" w14:textId="77777777" w:rsidTr="005F6E37">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030F2E7A" w14:textId="77777777" w:rsidR="000C23F8" w:rsidRPr="00B00294" w:rsidRDefault="00000000"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56953767"/>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Monitoring</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876C0A1"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781005402"/>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7EC8D72C"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34487126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79F3BF7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75269442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170574FA"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95574891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47656393"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11418050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17A9E68E"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93217041"/>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6BFE9B7E"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69743331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21A01CAC"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5896550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1678BB8B"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73309061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30BF7ACB" w14:textId="77777777" w:rsidR="000C23F8" w:rsidRPr="00B00294" w:rsidRDefault="00000000" w:rsidP="005F6E37">
            <w:pPr>
              <w:tabs>
                <w:tab w:val="left" w:pos="709"/>
              </w:tabs>
              <w:suppressAutoHyphens/>
              <w:rPr>
                <w:sz w:val="22"/>
                <w:szCs w:val="22"/>
                <w:lang w:eastAsia="en-US"/>
              </w:rPr>
            </w:pPr>
            <w:sdt>
              <w:sdtPr>
                <w:rPr>
                  <w:rFonts w:eastAsia="MS Gothic"/>
                  <w:sz w:val="22"/>
                  <w:szCs w:val="22"/>
                  <w:lang w:eastAsia="en-US"/>
                </w:rPr>
                <w:id w:val="-127539519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3CD69989"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773021349"/>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0FCCE3CE"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116360767"/>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424C10CE"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13122768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7B2D86CC"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2137557691"/>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1C9949C1"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134840507"/>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3FAF3E84" w14:textId="77777777" w:rsidR="000C23F8" w:rsidRPr="00B00294" w:rsidRDefault="00000000"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783161282"/>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40FE19C8"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28681158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6F2FE099" w14:textId="77777777" w:rsidR="000C23F8" w:rsidRPr="00B00294" w:rsidRDefault="00000000"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444895420"/>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p w14:paraId="1AC850B6" w14:textId="77777777" w:rsidR="000C23F8" w:rsidRPr="00B00294" w:rsidRDefault="000C23F8" w:rsidP="005F6E37">
            <w:pPr>
              <w:tabs>
                <w:tab w:val="left" w:pos="709"/>
              </w:tabs>
              <w:suppressAutoHyphens/>
              <w:rPr>
                <w:rFonts w:eastAsia="MS Mincho"/>
                <w:i/>
                <w:sz w:val="22"/>
                <w:szCs w:val="22"/>
              </w:rPr>
            </w:pPr>
            <w:r w:rsidRPr="00844E2B">
              <w:rPr>
                <w:rFonts w:eastAsia="MS Mincho"/>
                <w:iCs/>
                <w:color w:val="0070C0"/>
              </w:rPr>
              <w:t>[Tekst pomocniczy do usunięcia w wersji finalnej</w:t>
            </w:r>
            <w:r w:rsidRPr="00844E2B">
              <w:rPr>
                <w:rFonts w:eastAsia="MS Mincho"/>
                <w:i/>
                <w:color w:val="0070C0"/>
              </w:rPr>
              <w:t xml:space="preserve"> - należy uzupełnić o zakres danych niewymienionych w powyższych polach</w:t>
            </w:r>
            <w:r w:rsidRPr="00844E2B">
              <w:rPr>
                <w:rFonts w:eastAsia="MS Mincho"/>
                <w:iCs/>
                <w:color w:val="0070C0"/>
              </w:rPr>
              <w:t>]</w:t>
            </w:r>
          </w:p>
        </w:tc>
      </w:tr>
      <w:tr w:rsidR="000C23F8" w:rsidRPr="00B00294" w14:paraId="5B156B35"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013DE62C" w14:textId="77777777" w:rsidR="000C23F8" w:rsidRPr="00B00294" w:rsidRDefault="00000000"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07848293"/>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Szkody górnicze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EB3D437"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90117713"/>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13E11E9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2514763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3E5F7FA4"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894463796"/>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70B088EC"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97237228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3F81B77A"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76203691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6E6892F7"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04710040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3CDB1128"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3796182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3B2DF616"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65889938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6D467990"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04874249"/>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43B285C5" w14:textId="77777777" w:rsidR="000C23F8" w:rsidRPr="00B00294" w:rsidRDefault="00000000" w:rsidP="005F6E37">
            <w:pPr>
              <w:tabs>
                <w:tab w:val="left" w:pos="709"/>
              </w:tabs>
              <w:suppressAutoHyphens/>
              <w:rPr>
                <w:sz w:val="22"/>
                <w:szCs w:val="22"/>
                <w:lang w:eastAsia="en-US"/>
              </w:rPr>
            </w:pPr>
            <w:sdt>
              <w:sdtPr>
                <w:rPr>
                  <w:rFonts w:eastAsia="MS Gothic"/>
                  <w:sz w:val="22"/>
                  <w:szCs w:val="22"/>
                  <w:lang w:eastAsia="en-US"/>
                </w:rPr>
                <w:id w:val="-144407109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32C2A52B"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500110588"/>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70472AD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60530031"/>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7543CAED"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147784431"/>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44CCEF4B"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409042284"/>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0504DA34"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587110703"/>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2633BB15" w14:textId="77777777" w:rsidR="000C23F8" w:rsidRPr="00B00294" w:rsidRDefault="00000000"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1660581624"/>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299CE554"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579786111"/>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0316930C" w14:textId="77777777" w:rsidR="000C23F8" w:rsidRPr="00B00294" w:rsidRDefault="00000000"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686035943"/>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p w14:paraId="1413EA6F" w14:textId="77777777" w:rsidR="000C23F8" w:rsidRPr="00B00294" w:rsidRDefault="000C23F8" w:rsidP="005F6E37">
            <w:pPr>
              <w:tabs>
                <w:tab w:val="left" w:pos="709"/>
              </w:tabs>
              <w:suppressAutoHyphens/>
              <w:rPr>
                <w:rFonts w:eastAsia="MS Mincho"/>
                <w:i/>
                <w:sz w:val="22"/>
                <w:szCs w:val="22"/>
              </w:rPr>
            </w:pPr>
            <w:r w:rsidRPr="00844E2B">
              <w:rPr>
                <w:rFonts w:eastAsia="MS Mincho"/>
                <w:iCs/>
                <w:color w:val="0070C0"/>
              </w:rPr>
              <w:t>[Tekst pomocniczy do usunięcia w wersji finalnej</w:t>
            </w:r>
            <w:r w:rsidRPr="00844E2B">
              <w:rPr>
                <w:rFonts w:eastAsia="MS Mincho"/>
                <w:i/>
                <w:color w:val="0070C0"/>
              </w:rPr>
              <w:t xml:space="preserve"> - należy uzupełnić o zakres danych niewymienionych w powyższych polach</w:t>
            </w:r>
            <w:r w:rsidRPr="00844E2B">
              <w:rPr>
                <w:rFonts w:eastAsia="MS Mincho"/>
                <w:iCs/>
                <w:color w:val="0070C0"/>
              </w:rPr>
              <w:t>]</w:t>
            </w:r>
          </w:p>
        </w:tc>
      </w:tr>
      <w:tr w:rsidR="000C23F8" w:rsidRPr="00B00294" w14:paraId="2F96DD88" w14:textId="77777777" w:rsidTr="005F6E37">
        <w:trPr>
          <w:trHeight w:val="1134"/>
        </w:trPr>
        <w:tc>
          <w:tcPr>
            <w:tcW w:w="3686" w:type="dxa"/>
            <w:tcBorders>
              <w:top w:val="single" w:sz="4" w:space="0" w:color="auto"/>
              <w:left w:val="single" w:sz="4" w:space="0" w:color="auto"/>
              <w:bottom w:val="single" w:sz="4" w:space="0" w:color="auto"/>
              <w:right w:val="single" w:sz="4" w:space="0" w:color="auto"/>
            </w:tcBorders>
            <w:vAlign w:val="center"/>
            <w:hideMark/>
          </w:tcPr>
          <w:p w14:paraId="5FBEBAA7" w14:textId="77777777" w:rsidR="000C23F8" w:rsidRPr="00B00294" w:rsidRDefault="00000000"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902908447"/>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Świadczeniobiorcy</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30B6FD0"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497886558"/>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58CD3B8E"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407466346"/>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54728AE1"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662591096"/>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4946C0D7"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59316046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3A60CF8C"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92310804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2F0706BA"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2736583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3B99D162"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83337261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17025ED7"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5596049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50FD2776"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433626637"/>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1ADFAD0A" w14:textId="77777777" w:rsidR="000C23F8" w:rsidRPr="00B00294" w:rsidRDefault="00000000" w:rsidP="005F6E37">
            <w:pPr>
              <w:tabs>
                <w:tab w:val="left" w:pos="709"/>
              </w:tabs>
              <w:suppressAutoHyphens/>
              <w:rPr>
                <w:sz w:val="22"/>
                <w:szCs w:val="22"/>
                <w:lang w:eastAsia="en-US"/>
              </w:rPr>
            </w:pPr>
            <w:sdt>
              <w:sdtPr>
                <w:rPr>
                  <w:rFonts w:eastAsia="MS Gothic"/>
                  <w:sz w:val="22"/>
                  <w:szCs w:val="22"/>
                  <w:lang w:eastAsia="en-US"/>
                </w:rPr>
                <w:id w:val="263666096"/>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11FE23F0"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696738458"/>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5DB576B7"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36555540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15984418"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91747439"/>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0D78F8A1"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987781409"/>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74E6FCE5"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891499216"/>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5C80D72C" w14:textId="77777777" w:rsidR="000C23F8" w:rsidRPr="00B00294" w:rsidRDefault="00000000"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222945947"/>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55CBA81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965659569"/>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00FC9D41" w14:textId="77777777" w:rsidR="000C23F8" w:rsidRPr="00B00294" w:rsidRDefault="00000000"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17232480"/>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p w14:paraId="762975BD" w14:textId="77777777" w:rsidR="000C23F8" w:rsidRPr="00B00294" w:rsidRDefault="000C23F8" w:rsidP="005F6E37">
            <w:pPr>
              <w:tabs>
                <w:tab w:val="left" w:pos="709"/>
              </w:tabs>
              <w:suppressAutoHyphens/>
              <w:rPr>
                <w:rFonts w:eastAsia="MS Mincho"/>
                <w:i/>
                <w:sz w:val="22"/>
                <w:szCs w:val="22"/>
              </w:rPr>
            </w:pPr>
            <w:r w:rsidRPr="00844E2B">
              <w:rPr>
                <w:rFonts w:eastAsia="MS Mincho"/>
                <w:iCs/>
                <w:color w:val="0070C0"/>
              </w:rPr>
              <w:t>[Tekst pomocniczy do usunięcia w wersji finalnej</w:t>
            </w:r>
            <w:r w:rsidRPr="00844E2B">
              <w:rPr>
                <w:rFonts w:eastAsia="MS Mincho"/>
                <w:i/>
                <w:color w:val="0070C0"/>
              </w:rPr>
              <w:t xml:space="preserve"> - należy uzupełnić o zakres danych niewymienionych w powyższych polach</w:t>
            </w:r>
            <w:r w:rsidRPr="00844E2B">
              <w:rPr>
                <w:rFonts w:eastAsia="MS Mincho"/>
                <w:iCs/>
                <w:color w:val="0070C0"/>
              </w:rPr>
              <w:t>]</w:t>
            </w:r>
          </w:p>
        </w:tc>
      </w:tr>
      <w:tr w:rsidR="000C23F8" w:rsidRPr="00B00294" w14:paraId="462559F1" w14:textId="77777777" w:rsidTr="005F6E37">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49BD71D0" w14:textId="77777777" w:rsidR="000C23F8" w:rsidRPr="00B00294" w:rsidRDefault="00000000" w:rsidP="005F6E37">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185824297"/>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Świadkowie wypadków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3C41660"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696578264"/>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149B243D"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16134896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1EC9F6F4"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830810971"/>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4513AA5C"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72289552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1E7B5C5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927641106"/>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7D927C66"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30220209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77BB4C7D"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685168966"/>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677245ED"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318650026"/>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25F1924E"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291989328"/>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3F8681D1" w14:textId="77777777" w:rsidR="000C23F8" w:rsidRPr="00B00294" w:rsidRDefault="00000000" w:rsidP="005F6E37">
            <w:pPr>
              <w:tabs>
                <w:tab w:val="left" w:pos="709"/>
              </w:tabs>
              <w:suppressAutoHyphens/>
              <w:rPr>
                <w:sz w:val="22"/>
                <w:szCs w:val="22"/>
                <w:lang w:eastAsia="en-US"/>
              </w:rPr>
            </w:pPr>
            <w:sdt>
              <w:sdtPr>
                <w:rPr>
                  <w:rFonts w:eastAsia="MS Gothic"/>
                  <w:sz w:val="22"/>
                  <w:szCs w:val="22"/>
                  <w:lang w:eastAsia="en-US"/>
                </w:rPr>
                <w:id w:val="186266077"/>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262F13B5"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829101833"/>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7713C5FE"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1542264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4C9F86CD"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28264012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1F03451C"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468789618"/>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5B7F0675"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145324615"/>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332794B1" w14:textId="77777777" w:rsidR="000C23F8" w:rsidRPr="00B00294" w:rsidRDefault="00000000"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1124459022"/>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10800A25"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3977147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1B11D7A1" w14:textId="77777777" w:rsidR="000C23F8" w:rsidRPr="00B00294" w:rsidRDefault="00000000"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803084149"/>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p w14:paraId="1689F915" w14:textId="77777777" w:rsidR="000C23F8" w:rsidRPr="00B00294" w:rsidRDefault="000C23F8" w:rsidP="005F6E37">
            <w:pPr>
              <w:tabs>
                <w:tab w:val="left" w:pos="709"/>
              </w:tabs>
              <w:suppressAutoHyphens/>
              <w:rPr>
                <w:rFonts w:eastAsia="MS Mincho"/>
                <w:i/>
                <w:sz w:val="22"/>
                <w:szCs w:val="22"/>
              </w:rPr>
            </w:pPr>
            <w:r w:rsidRPr="00844E2B">
              <w:rPr>
                <w:rFonts w:eastAsia="MS Mincho"/>
                <w:iCs/>
                <w:color w:val="0070C0"/>
              </w:rPr>
              <w:t>[Tekst pomocniczy do usunięcia w wersji finalnej</w:t>
            </w:r>
            <w:r w:rsidRPr="00844E2B">
              <w:rPr>
                <w:rFonts w:eastAsia="MS Mincho"/>
                <w:i/>
                <w:color w:val="0070C0"/>
              </w:rPr>
              <w:t xml:space="preserve"> - należy uzupełnić o zakres danych niewymienionych w powyższych polach</w:t>
            </w:r>
            <w:r w:rsidRPr="00844E2B">
              <w:rPr>
                <w:rFonts w:eastAsia="MS Mincho"/>
                <w:iCs/>
                <w:color w:val="0070C0"/>
              </w:rPr>
              <w:t>]</w:t>
            </w:r>
          </w:p>
        </w:tc>
      </w:tr>
      <w:tr w:rsidR="000C23F8" w:rsidRPr="00B00294" w14:paraId="5EA0C88A" w14:textId="77777777" w:rsidTr="005F6E37">
        <w:trPr>
          <w:trHeight w:val="567"/>
        </w:trPr>
        <w:tc>
          <w:tcPr>
            <w:tcW w:w="3686" w:type="dxa"/>
            <w:tcBorders>
              <w:top w:val="single" w:sz="4" w:space="0" w:color="auto"/>
              <w:left w:val="single" w:sz="4" w:space="0" w:color="auto"/>
              <w:bottom w:val="single" w:sz="4" w:space="0" w:color="auto"/>
              <w:right w:val="single" w:sz="4" w:space="0" w:color="auto"/>
            </w:tcBorders>
            <w:vAlign w:val="center"/>
            <w:hideMark/>
          </w:tcPr>
          <w:p w14:paraId="21F85F0D" w14:textId="77777777" w:rsidR="000C23F8" w:rsidRPr="00B00294" w:rsidRDefault="00000000" w:rsidP="005F6E37">
            <w:pPr>
              <w:tabs>
                <w:tab w:val="left" w:pos="709"/>
              </w:tabs>
              <w:suppressAutoHyphens/>
              <w:spacing w:line="276" w:lineRule="auto"/>
              <w:rPr>
                <w:rFonts w:eastAsia="MS Mincho"/>
                <w:i/>
                <w:sz w:val="22"/>
                <w:szCs w:val="22"/>
              </w:rPr>
            </w:pPr>
            <w:sdt>
              <w:sdtPr>
                <w:rPr>
                  <w:rFonts w:ascii="Segoe UI Symbol" w:eastAsia="MS Gothic" w:hAnsi="Segoe UI Symbol" w:cs="Segoe UI Symbol"/>
                  <w:sz w:val="22"/>
                  <w:szCs w:val="22"/>
                </w:rPr>
                <w:id w:val="155961585"/>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Inni: </w:t>
            </w:r>
            <w:r w:rsidR="000C23F8" w:rsidRPr="00B00294">
              <w:rPr>
                <w:rFonts w:eastAsia="MS Mincho"/>
                <w:i/>
                <w:sz w:val="22"/>
                <w:szCs w:val="22"/>
              </w:rPr>
              <w:t>…………………………………</w:t>
            </w:r>
            <w:proofErr w:type="gramStart"/>
            <w:r w:rsidR="000C23F8" w:rsidRPr="00B00294">
              <w:rPr>
                <w:rFonts w:eastAsia="MS Mincho"/>
                <w:i/>
                <w:sz w:val="22"/>
                <w:szCs w:val="22"/>
              </w:rPr>
              <w:t>…….</w:t>
            </w:r>
            <w:proofErr w:type="gramEnd"/>
            <w:r w:rsidR="000C23F8" w:rsidRPr="00B00294">
              <w:rPr>
                <w:rFonts w:eastAsia="MS Mincho"/>
                <w:i/>
                <w:sz w:val="22"/>
                <w:szCs w:val="22"/>
              </w:rPr>
              <w:t xml:space="preserve">.… </w:t>
            </w:r>
          </w:p>
          <w:p w14:paraId="506329CC" w14:textId="77777777" w:rsidR="000C23F8" w:rsidRPr="00B00294" w:rsidRDefault="000C23F8" w:rsidP="005F6E37">
            <w:pPr>
              <w:tabs>
                <w:tab w:val="left" w:pos="709"/>
              </w:tabs>
              <w:suppressAutoHyphens/>
              <w:spacing w:line="276" w:lineRule="auto"/>
              <w:rPr>
                <w:rFonts w:eastAsia="MS Mincho"/>
                <w:i/>
                <w:sz w:val="18"/>
                <w:szCs w:val="18"/>
              </w:rPr>
            </w:pPr>
            <w:r w:rsidRPr="00844E2B">
              <w:rPr>
                <w:rFonts w:eastAsia="MS Mincho"/>
                <w:iCs/>
                <w:color w:val="0070C0"/>
              </w:rPr>
              <w:t>[Tekst pomocniczy do usunięcia w wersji finalnej</w:t>
            </w:r>
            <w:r w:rsidRPr="00844E2B">
              <w:rPr>
                <w:rFonts w:eastAsia="MS Mincho"/>
                <w:i/>
                <w:color w:val="0070C0"/>
              </w:rPr>
              <w:t xml:space="preserve"> - należy uzupełnić o kategorie osób niewymienionych w powyższych polach</w:t>
            </w:r>
            <w:r w:rsidRPr="00844E2B">
              <w:rPr>
                <w:rFonts w:eastAsia="MS Mincho"/>
                <w:iCs/>
                <w:color w:val="0070C0"/>
              </w:rPr>
              <w:t>]</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7475A2B"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2146490667"/>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sz w:val="22"/>
                <w:szCs w:val="22"/>
                <w:lang w:eastAsia="en-US"/>
              </w:rPr>
              <w:t xml:space="preserve"> imię i nazwisko;</w:t>
            </w:r>
          </w:p>
          <w:p w14:paraId="575ADC0A"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6141826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data urodzenia;</w:t>
            </w:r>
          </w:p>
          <w:p w14:paraId="53B86338"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21056312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urodzenia;</w:t>
            </w:r>
          </w:p>
          <w:p w14:paraId="63C33149"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623664495"/>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zamieszkania lub pobytu;</w:t>
            </w:r>
          </w:p>
          <w:p w14:paraId="5246A478"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16492869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PESEL;</w:t>
            </w:r>
          </w:p>
          <w:p w14:paraId="7B207F75"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59498181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dokumentu tożsamości;</w:t>
            </w:r>
          </w:p>
          <w:p w14:paraId="28C6B2FA"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895231847"/>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adres e-mail;</w:t>
            </w:r>
          </w:p>
          <w:p w14:paraId="69CCE3E1"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787926574"/>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numer telefonu;</w:t>
            </w:r>
          </w:p>
          <w:p w14:paraId="744F1E61"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96426598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miejsce pracy;</w:t>
            </w:r>
          </w:p>
          <w:p w14:paraId="1A4D61CE" w14:textId="77777777" w:rsidR="000C23F8" w:rsidRPr="00B00294" w:rsidRDefault="00000000" w:rsidP="005F6E37">
            <w:pPr>
              <w:tabs>
                <w:tab w:val="left" w:pos="709"/>
              </w:tabs>
              <w:suppressAutoHyphens/>
              <w:rPr>
                <w:sz w:val="22"/>
                <w:szCs w:val="22"/>
                <w:lang w:eastAsia="en-US"/>
              </w:rPr>
            </w:pPr>
            <w:sdt>
              <w:sdtPr>
                <w:rPr>
                  <w:rFonts w:eastAsia="MS Gothic"/>
                  <w:sz w:val="22"/>
                  <w:szCs w:val="22"/>
                  <w:lang w:eastAsia="en-US"/>
                </w:rPr>
                <w:id w:val="820931599"/>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rFonts w:eastAsia="MS Gothic"/>
                <w:sz w:val="22"/>
                <w:szCs w:val="22"/>
                <w:lang w:eastAsia="en-US"/>
              </w:rPr>
              <w:t xml:space="preserve"> s</w:t>
            </w:r>
            <w:r w:rsidR="000C23F8" w:rsidRPr="00B00294">
              <w:rPr>
                <w:sz w:val="22"/>
                <w:szCs w:val="22"/>
                <w:lang w:eastAsia="en-US"/>
              </w:rPr>
              <w:t>tanowisko służbowe;</w:t>
            </w:r>
          </w:p>
          <w:p w14:paraId="25ADEB56"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809939965"/>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stopień/tytuł naukowy;</w:t>
            </w:r>
          </w:p>
          <w:p w14:paraId="1C2A115E"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490130863"/>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wykształcenie, w tym uzupełniające;</w:t>
            </w:r>
          </w:p>
          <w:p w14:paraId="14E915CC"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903407820"/>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dotychczasowe zatrudnienie;</w:t>
            </w:r>
          </w:p>
          <w:p w14:paraId="4CF5F3FF"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471272101"/>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wizerunek osoby;</w:t>
            </w:r>
          </w:p>
          <w:p w14:paraId="129E6305" w14:textId="77777777" w:rsidR="000C23F8" w:rsidRPr="00B00294" w:rsidRDefault="00000000" w:rsidP="005F6E37">
            <w:pPr>
              <w:tabs>
                <w:tab w:val="left" w:pos="709"/>
              </w:tabs>
              <w:suppressAutoHyphens/>
              <w:rPr>
                <w:sz w:val="22"/>
                <w:szCs w:val="22"/>
                <w:lang w:eastAsia="en-US"/>
              </w:rPr>
            </w:pPr>
            <w:sdt>
              <w:sdtPr>
                <w:rPr>
                  <w:rFonts w:ascii="Segoe UI Symbol" w:eastAsia="MS Gothic" w:hAnsi="Segoe UI Symbol" w:cs="Segoe UI Symbol"/>
                  <w:sz w:val="22"/>
                  <w:szCs w:val="22"/>
                </w:rPr>
                <w:id w:val="-1537739785"/>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sz w:val="22"/>
                <w:szCs w:val="22"/>
                <w:lang w:eastAsia="en-US"/>
              </w:rPr>
              <w:t xml:space="preserve"> dodatkowe uprawnienia;</w:t>
            </w:r>
          </w:p>
          <w:p w14:paraId="61496113" w14:textId="77777777" w:rsidR="000C23F8" w:rsidRPr="00B00294" w:rsidRDefault="00000000" w:rsidP="005F6E37">
            <w:pPr>
              <w:tabs>
                <w:tab w:val="left" w:pos="709"/>
              </w:tabs>
              <w:suppressAutoHyphens/>
              <w:rPr>
                <w:sz w:val="22"/>
                <w:szCs w:val="22"/>
                <w:lang w:eastAsia="en-US"/>
              </w:rPr>
            </w:pPr>
            <w:sdt>
              <w:sdtPr>
                <w:rPr>
                  <w:rFonts w:ascii="Segoe UI Symbol" w:hAnsi="Segoe UI Symbol" w:cs="Segoe UI Symbol"/>
                  <w:sz w:val="22"/>
                  <w:szCs w:val="22"/>
                  <w:lang w:eastAsia="en-US"/>
                </w:rPr>
                <w:id w:val="-1157067948"/>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lang w:eastAsia="en-US"/>
                  </w:rPr>
                  <w:t>☐</w:t>
                </w:r>
              </w:sdtContent>
            </w:sdt>
            <w:r w:rsidR="000C23F8" w:rsidRPr="00B00294">
              <w:rPr>
                <w:rFonts w:ascii="Segoe UI Symbol" w:hAnsi="Segoe UI Symbol" w:cs="Segoe UI Symbol"/>
                <w:sz w:val="22"/>
                <w:szCs w:val="22"/>
                <w:lang w:eastAsia="en-US"/>
              </w:rPr>
              <w:t xml:space="preserve"> </w:t>
            </w:r>
            <w:r w:rsidR="000C23F8" w:rsidRPr="00B00294">
              <w:rPr>
                <w:sz w:val="22"/>
                <w:szCs w:val="22"/>
                <w:lang w:eastAsia="en-US"/>
              </w:rPr>
              <w:t>nr rejestracyjny pojazdu;</w:t>
            </w:r>
          </w:p>
          <w:p w14:paraId="571E00D3" w14:textId="77777777" w:rsidR="000C23F8" w:rsidRPr="00B00294" w:rsidRDefault="00000000" w:rsidP="005F6E37">
            <w:pPr>
              <w:tabs>
                <w:tab w:val="left" w:pos="709"/>
              </w:tabs>
              <w:suppressAutoHyphens/>
              <w:rPr>
                <w:sz w:val="22"/>
                <w:szCs w:val="22"/>
                <w:lang w:eastAsia="en-US"/>
              </w:rPr>
            </w:pPr>
            <w:sdt>
              <w:sdtPr>
                <w:rPr>
                  <w:sz w:val="22"/>
                  <w:szCs w:val="22"/>
                  <w:lang w:eastAsia="en-US"/>
                </w:rPr>
                <w:id w:val="1631437432"/>
                <w14:checkbox>
                  <w14:checked w14:val="0"/>
                  <w14:checkedState w14:val="2612" w14:font="MS Gothic"/>
                  <w14:uncheckedState w14:val="2610" w14:font="MS Gothic"/>
                </w14:checkbox>
              </w:sdtPr>
              <w:sdtContent>
                <w:r w:rsidR="000C23F8" w:rsidRPr="00B00294">
                  <w:rPr>
                    <w:rFonts w:eastAsia="MS Gothic" w:hint="eastAsia"/>
                    <w:sz w:val="22"/>
                    <w:szCs w:val="22"/>
                    <w:lang w:eastAsia="en-US"/>
                  </w:rPr>
                  <w:t>☐</w:t>
                </w:r>
              </w:sdtContent>
            </w:sdt>
            <w:r w:rsidR="000C23F8" w:rsidRPr="00B00294">
              <w:rPr>
                <w:sz w:val="22"/>
                <w:szCs w:val="22"/>
                <w:lang w:eastAsia="en-US"/>
              </w:rPr>
              <w:t xml:space="preserve"> dane o stanie zdrowia (pomiar temperatury ciała przy wejściu do obiektu);</w:t>
            </w:r>
          </w:p>
          <w:p w14:paraId="35128036" w14:textId="77777777" w:rsidR="000C23F8" w:rsidRPr="00B00294" w:rsidRDefault="00000000" w:rsidP="005F6E37">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675809398"/>
                <w14:checkbox>
                  <w14:checked w14:val="0"/>
                  <w14:checkedState w14:val="2612" w14:font="MS Gothic"/>
                  <w14:uncheckedState w14:val="2610" w14:font="MS Gothic"/>
                </w14:checkbox>
              </w:sdtPr>
              <w:sdtContent>
                <w:r w:rsidR="000C23F8" w:rsidRPr="00B00294">
                  <w:rPr>
                    <w:rFonts w:ascii="Segoe UI Symbol" w:eastAsia="MS Gothic" w:hAnsi="Segoe UI Symbol" w:cs="Segoe UI Symbol" w:hint="eastAsia"/>
                    <w:sz w:val="22"/>
                    <w:szCs w:val="22"/>
                  </w:rPr>
                  <w:t>☐</w:t>
                </w:r>
              </w:sdtContent>
            </w:sdt>
            <w:r w:rsidR="000C23F8" w:rsidRPr="00B00294">
              <w:rPr>
                <w:rFonts w:eastAsia="MS Mincho"/>
                <w:sz w:val="22"/>
                <w:szCs w:val="22"/>
              </w:rPr>
              <w:t xml:space="preserve"> inne: </w:t>
            </w:r>
            <w:r w:rsidR="000C23F8" w:rsidRPr="00B00294">
              <w:rPr>
                <w:rFonts w:eastAsia="MS Mincho"/>
                <w:i/>
                <w:sz w:val="22"/>
                <w:szCs w:val="22"/>
              </w:rPr>
              <w:t>………………………………</w:t>
            </w:r>
          </w:p>
          <w:p w14:paraId="21CD5E20" w14:textId="77777777" w:rsidR="000C23F8" w:rsidRPr="00B00294" w:rsidRDefault="000C23F8" w:rsidP="005F6E37">
            <w:pPr>
              <w:tabs>
                <w:tab w:val="left" w:pos="709"/>
              </w:tabs>
              <w:suppressAutoHyphens/>
              <w:rPr>
                <w:rFonts w:eastAsia="MS Mincho"/>
                <w:i/>
                <w:sz w:val="22"/>
                <w:szCs w:val="22"/>
              </w:rPr>
            </w:pPr>
            <w:r w:rsidRPr="00977443">
              <w:rPr>
                <w:rFonts w:eastAsia="MS Mincho"/>
                <w:iCs/>
                <w:color w:val="0070C0"/>
              </w:rPr>
              <w:t>[Tekst pomocniczy do usunięcia w wersji finalnej</w:t>
            </w:r>
            <w:r w:rsidRPr="00977443">
              <w:rPr>
                <w:rFonts w:eastAsia="MS Mincho"/>
                <w:i/>
                <w:color w:val="0070C0"/>
              </w:rPr>
              <w:t xml:space="preserve"> - należy uzupełnić o zakres danych niewymienionych w powyższych polach</w:t>
            </w:r>
            <w:r w:rsidRPr="00977443">
              <w:rPr>
                <w:rFonts w:eastAsia="MS Mincho"/>
                <w:iCs/>
                <w:color w:val="0070C0"/>
              </w:rPr>
              <w:t>]</w:t>
            </w:r>
          </w:p>
        </w:tc>
      </w:tr>
      <w:bookmarkEnd w:id="300"/>
    </w:tbl>
    <w:p w14:paraId="593A4AF2" w14:textId="77777777" w:rsidR="000C23F8" w:rsidRDefault="000C23F8" w:rsidP="000C23F8">
      <w:pPr>
        <w:tabs>
          <w:tab w:val="left" w:pos="709"/>
        </w:tabs>
        <w:suppressAutoHyphens/>
        <w:rPr>
          <w:iCs/>
          <w:color w:val="FF0000"/>
          <w:sz w:val="22"/>
          <w:szCs w:val="22"/>
          <w:highlight w:val="yellow"/>
        </w:rPr>
      </w:pPr>
    </w:p>
    <w:p w14:paraId="2C5A0693" w14:textId="77777777" w:rsidR="000C23F8" w:rsidRPr="001428DB" w:rsidRDefault="000C23F8" w:rsidP="000C23F8">
      <w:pPr>
        <w:tabs>
          <w:tab w:val="left" w:pos="709"/>
        </w:tabs>
        <w:suppressAutoHyphens/>
        <w:rPr>
          <w:iCs/>
          <w:color w:val="FF0000"/>
          <w:sz w:val="22"/>
          <w:szCs w:val="22"/>
          <w:highlight w:val="yellow"/>
        </w:rPr>
      </w:pPr>
    </w:p>
    <w:p w14:paraId="14BAF505" w14:textId="77777777" w:rsidR="000C23F8" w:rsidRPr="001428DB" w:rsidRDefault="000C23F8">
      <w:pPr>
        <w:numPr>
          <w:ilvl w:val="0"/>
          <w:numId w:val="55"/>
        </w:numPr>
        <w:tabs>
          <w:tab w:val="left" w:pos="709"/>
        </w:tabs>
        <w:suppressAutoHyphens/>
        <w:ind w:left="348"/>
        <w:jc w:val="both"/>
        <w:rPr>
          <w:sz w:val="22"/>
          <w:szCs w:val="22"/>
          <w:lang w:val="x-none"/>
        </w:rPr>
      </w:pPr>
      <w:r w:rsidRPr="001428DB">
        <w:rPr>
          <w:sz w:val="22"/>
          <w:szCs w:val="22"/>
          <w:lang w:val="x-none"/>
        </w:rPr>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63567C75" w14:textId="77777777" w:rsidR="000C23F8" w:rsidRPr="001428DB" w:rsidRDefault="000C23F8">
      <w:pPr>
        <w:numPr>
          <w:ilvl w:val="0"/>
          <w:numId w:val="55"/>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07F184D3" w14:textId="77777777" w:rsidR="000C23F8" w:rsidRPr="001428DB" w:rsidRDefault="000C23F8">
      <w:pPr>
        <w:numPr>
          <w:ilvl w:val="0"/>
          <w:numId w:val="55"/>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578150D7" w14:textId="77777777" w:rsidR="000C23F8" w:rsidRPr="001428DB" w:rsidRDefault="000C23F8">
      <w:pPr>
        <w:numPr>
          <w:ilvl w:val="0"/>
          <w:numId w:val="55"/>
        </w:numPr>
        <w:ind w:left="348"/>
        <w:contextualSpacing/>
        <w:jc w:val="both"/>
      </w:pPr>
      <w:r w:rsidRPr="001428DB">
        <w:rPr>
          <w:sz w:val="22"/>
          <w:szCs w:val="22"/>
        </w:rPr>
        <w:t xml:space="preserve">Podmiot Przetwarzający oświadcza, że posiada dokumentację opisującą sposób przetwarzania danych osobowych. </w:t>
      </w:r>
    </w:p>
    <w:p w14:paraId="17073F2B" w14:textId="77777777" w:rsidR="000C23F8" w:rsidRPr="001428DB" w:rsidRDefault="000C23F8">
      <w:pPr>
        <w:numPr>
          <w:ilvl w:val="0"/>
          <w:numId w:val="55"/>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0C0F2027" w14:textId="77777777" w:rsidR="000C23F8" w:rsidRPr="001428DB" w:rsidRDefault="000C23F8">
      <w:pPr>
        <w:numPr>
          <w:ilvl w:val="0"/>
          <w:numId w:val="55"/>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3B512F3E" w14:textId="77777777" w:rsidR="000C23F8" w:rsidRPr="001428DB" w:rsidRDefault="000C23F8">
      <w:pPr>
        <w:numPr>
          <w:ilvl w:val="0"/>
          <w:numId w:val="55"/>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348E2468" w14:textId="77777777" w:rsidR="000C23F8" w:rsidRPr="001428DB" w:rsidRDefault="000C23F8">
      <w:pPr>
        <w:numPr>
          <w:ilvl w:val="0"/>
          <w:numId w:val="64"/>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4C177D2D" w14:textId="77777777" w:rsidR="000C23F8" w:rsidRPr="001428DB" w:rsidRDefault="000C23F8">
      <w:pPr>
        <w:numPr>
          <w:ilvl w:val="0"/>
          <w:numId w:val="64"/>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3C2A078E" w14:textId="77777777" w:rsidR="000C23F8" w:rsidRPr="001428DB" w:rsidRDefault="000C23F8">
      <w:pPr>
        <w:numPr>
          <w:ilvl w:val="0"/>
          <w:numId w:val="64"/>
        </w:numPr>
        <w:suppressAutoHyphens/>
        <w:ind w:left="348"/>
        <w:contextualSpacing/>
        <w:jc w:val="both"/>
        <w:rPr>
          <w:sz w:val="22"/>
          <w:szCs w:val="22"/>
        </w:rPr>
      </w:pPr>
      <w:r w:rsidRPr="001428DB">
        <w:rPr>
          <w:sz w:val="22"/>
          <w:szCs w:val="22"/>
        </w:rPr>
        <w:t>realizacji praw osób, których dane dotyczą.</w:t>
      </w:r>
    </w:p>
    <w:p w14:paraId="3370B51E" w14:textId="77777777" w:rsidR="000C23F8" w:rsidRPr="001428DB" w:rsidRDefault="000C23F8">
      <w:pPr>
        <w:numPr>
          <w:ilvl w:val="0"/>
          <w:numId w:val="55"/>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301" w:name="_Hlk81471138"/>
      <w:r>
        <w:rPr>
          <w:sz w:val="22"/>
          <w:szCs w:val="22"/>
        </w:rPr>
        <w:t xml:space="preserve">z dnia 10 maja 2018 roku </w:t>
      </w:r>
      <w:bookmarkEnd w:id="301"/>
      <w:r>
        <w:rPr>
          <w:sz w:val="22"/>
          <w:szCs w:val="22"/>
        </w:rPr>
        <w:br/>
      </w:r>
      <w:r w:rsidRPr="001428DB">
        <w:rPr>
          <w:sz w:val="22"/>
          <w:szCs w:val="22"/>
        </w:rPr>
        <w:t>o ochronie danych osobowych</w:t>
      </w:r>
      <w:r>
        <w:rPr>
          <w:sz w:val="22"/>
          <w:szCs w:val="22"/>
        </w:rPr>
        <w:t xml:space="preserve"> </w:t>
      </w:r>
      <w:bookmarkStart w:id="302" w:name="_Hlk81471160"/>
      <w:r>
        <w:rPr>
          <w:sz w:val="22"/>
          <w:szCs w:val="22"/>
        </w:rPr>
        <w:t xml:space="preserve">(Dz.U. z 2018 r., poz. 1000 z </w:t>
      </w:r>
      <w:proofErr w:type="spellStart"/>
      <w:r>
        <w:rPr>
          <w:sz w:val="22"/>
          <w:szCs w:val="22"/>
        </w:rPr>
        <w:t>późn</w:t>
      </w:r>
      <w:proofErr w:type="spellEnd"/>
      <w:r>
        <w:rPr>
          <w:sz w:val="22"/>
          <w:szCs w:val="22"/>
        </w:rPr>
        <w:t>. zm.)</w:t>
      </w:r>
      <w:bookmarkEnd w:id="302"/>
      <w:r w:rsidRPr="001428DB">
        <w:rPr>
          <w:sz w:val="22"/>
          <w:szCs w:val="22"/>
        </w:rPr>
        <w:t xml:space="preserve">, rozporządzeń lub innych aktów regulujących zasady ochrony danych osobowych, wówczas uznaje się go za administratora w odniesieniu do tego przetwarzania. </w:t>
      </w:r>
    </w:p>
    <w:p w14:paraId="05E11446" w14:textId="77777777" w:rsidR="000C23F8" w:rsidRPr="001428DB" w:rsidRDefault="000C23F8">
      <w:pPr>
        <w:numPr>
          <w:ilvl w:val="0"/>
          <w:numId w:val="55"/>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26D362C6" w14:textId="77777777" w:rsidR="000C23F8" w:rsidRPr="001428DB" w:rsidRDefault="000C23F8">
      <w:pPr>
        <w:numPr>
          <w:ilvl w:val="0"/>
          <w:numId w:val="55"/>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16811941" w14:textId="77777777" w:rsidR="000C23F8" w:rsidRPr="001428DB" w:rsidRDefault="000C23F8">
      <w:pPr>
        <w:numPr>
          <w:ilvl w:val="0"/>
          <w:numId w:val="55"/>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71B2857D" w14:textId="77777777" w:rsidR="000C23F8" w:rsidRPr="001428DB" w:rsidRDefault="000C23F8">
      <w:pPr>
        <w:numPr>
          <w:ilvl w:val="0"/>
          <w:numId w:val="55"/>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8B7F30F" w14:textId="77777777" w:rsidR="000C23F8" w:rsidRPr="001428DB" w:rsidRDefault="000C23F8">
      <w:pPr>
        <w:numPr>
          <w:ilvl w:val="0"/>
          <w:numId w:val="55"/>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73F480F4" w14:textId="77777777" w:rsidR="000C23F8" w:rsidRPr="001428DB" w:rsidRDefault="000C23F8">
      <w:pPr>
        <w:numPr>
          <w:ilvl w:val="0"/>
          <w:numId w:val="55"/>
        </w:numPr>
        <w:suppressAutoHyphens/>
        <w:ind w:left="348"/>
        <w:contextualSpacing/>
        <w:jc w:val="both"/>
        <w:rPr>
          <w:sz w:val="22"/>
          <w:szCs w:val="22"/>
        </w:rPr>
      </w:pPr>
      <w:r w:rsidRPr="001428DB">
        <w:rPr>
          <w:sz w:val="22"/>
          <w:szCs w:val="22"/>
        </w:rPr>
        <w:lastRenderedPageBreak/>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0604102C" w14:textId="77777777" w:rsidR="000C23F8" w:rsidRPr="001428DB" w:rsidRDefault="000C23F8">
      <w:pPr>
        <w:numPr>
          <w:ilvl w:val="0"/>
          <w:numId w:val="55"/>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64ED2174" w14:textId="77777777" w:rsidR="000C23F8" w:rsidRPr="001428DB" w:rsidRDefault="000C23F8">
      <w:pPr>
        <w:numPr>
          <w:ilvl w:val="0"/>
          <w:numId w:val="55"/>
        </w:numPr>
        <w:suppressAutoHyphens/>
        <w:ind w:left="348"/>
        <w:contextualSpacing/>
        <w:jc w:val="both"/>
        <w:rPr>
          <w:sz w:val="22"/>
          <w:szCs w:val="22"/>
        </w:rPr>
      </w:pPr>
      <w:r w:rsidRPr="001428DB">
        <w:rPr>
          <w:sz w:val="22"/>
          <w:szCs w:val="22"/>
        </w:rPr>
        <w:t>W przypadku decyzji Administratora Danych Osobowych o zwrocie danych, Administrator ma prawo zdecydować także na jakim nośniku dane mają zostać zwrócone.</w:t>
      </w:r>
    </w:p>
    <w:p w14:paraId="78294531" w14:textId="77777777" w:rsidR="000C23F8" w:rsidRPr="001428DB" w:rsidRDefault="000C23F8">
      <w:pPr>
        <w:numPr>
          <w:ilvl w:val="0"/>
          <w:numId w:val="55"/>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25051C6" w14:textId="77777777" w:rsidR="000C23F8" w:rsidRPr="001428DB" w:rsidRDefault="000C23F8">
      <w:pPr>
        <w:numPr>
          <w:ilvl w:val="0"/>
          <w:numId w:val="55"/>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E5E0534" w14:textId="77777777" w:rsidR="000C23F8" w:rsidRPr="001428DB" w:rsidRDefault="000C23F8">
      <w:pPr>
        <w:numPr>
          <w:ilvl w:val="0"/>
          <w:numId w:val="55"/>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37FA616D" w14:textId="77777777" w:rsidR="000C23F8" w:rsidRPr="001428DB" w:rsidRDefault="000C23F8">
      <w:pPr>
        <w:numPr>
          <w:ilvl w:val="0"/>
          <w:numId w:val="65"/>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B785BA8" w14:textId="77777777" w:rsidR="000C23F8" w:rsidRPr="001428DB" w:rsidRDefault="000C23F8">
      <w:pPr>
        <w:numPr>
          <w:ilvl w:val="0"/>
          <w:numId w:val="65"/>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303" w:name="_Hlk81471772"/>
      <w:r w:rsidRPr="001428DB">
        <w:rPr>
          <w:sz w:val="22"/>
          <w:szCs w:val="22"/>
        </w:rPr>
        <w:t>na podstawie art. 33 RODO</w:t>
      </w:r>
      <w:bookmarkEnd w:id="303"/>
      <w:r w:rsidRPr="001428DB">
        <w:rPr>
          <w:sz w:val="22"/>
          <w:szCs w:val="22"/>
        </w:rPr>
        <w:t>,</w:t>
      </w:r>
    </w:p>
    <w:p w14:paraId="7360F353" w14:textId="77777777" w:rsidR="000C23F8" w:rsidRPr="001428DB" w:rsidRDefault="000C23F8">
      <w:pPr>
        <w:numPr>
          <w:ilvl w:val="0"/>
          <w:numId w:val="65"/>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6963B94D" w14:textId="77777777" w:rsidR="000C23F8" w:rsidRPr="001428DB" w:rsidRDefault="000C23F8">
      <w:pPr>
        <w:numPr>
          <w:ilvl w:val="0"/>
          <w:numId w:val="55"/>
        </w:numPr>
        <w:suppressAutoHyphens/>
        <w:ind w:left="348"/>
        <w:contextualSpacing/>
        <w:jc w:val="both"/>
        <w:rPr>
          <w:sz w:val="22"/>
          <w:szCs w:val="22"/>
        </w:rPr>
      </w:pPr>
      <w:r w:rsidRPr="001428DB">
        <w:rPr>
          <w:sz w:val="22"/>
          <w:szCs w:val="22"/>
        </w:rPr>
        <w:t xml:space="preserve">Obowiązek, o którym mowa powyżej w ust. </w:t>
      </w:r>
      <w:proofErr w:type="gramStart"/>
      <w:r w:rsidRPr="001428DB">
        <w:rPr>
          <w:sz w:val="22"/>
          <w:szCs w:val="22"/>
        </w:rPr>
        <w:t>26  Podmiot</w:t>
      </w:r>
      <w:proofErr w:type="gramEnd"/>
      <w:r w:rsidRPr="001428DB">
        <w:rPr>
          <w:sz w:val="22"/>
          <w:szCs w:val="22"/>
        </w:rPr>
        <w:t xml:space="preserve">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31C8AC72" w14:textId="77777777" w:rsidR="000C23F8" w:rsidRPr="00F1189F" w:rsidRDefault="000C23F8">
      <w:pPr>
        <w:pStyle w:val="Akapitzlist"/>
        <w:numPr>
          <w:ilvl w:val="0"/>
          <w:numId w:val="55"/>
        </w:numPr>
        <w:ind w:left="360"/>
        <w:jc w:val="both"/>
        <w:rPr>
          <w:sz w:val="22"/>
          <w:szCs w:val="22"/>
        </w:rPr>
      </w:pPr>
      <w:bookmarkStart w:id="304" w:name="_Hlk81471904"/>
      <w:r w:rsidRPr="00F1189F">
        <w:rPr>
          <w:sz w:val="22"/>
          <w:szCs w:val="22"/>
        </w:rPr>
        <w:t xml:space="preserve">Administrator Danych Osobowych spełnił </w:t>
      </w:r>
      <w:bookmarkEnd w:id="304"/>
      <w:r w:rsidRPr="00F1189F">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7A8C5359" w14:textId="77777777" w:rsidR="000C23F8" w:rsidRPr="001428DB" w:rsidRDefault="000C23F8">
      <w:pPr>
        <w:numPr>
          <w:ilvl w:val="0"/>
          <w:numId w:val="55"/>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7466778A" w14:textId="77777777" w:rsidR="000C23F8" w:rsidRPr="001428DB" w:rsidRDefault="000C23F8">
      <w:pPr>
        <w:numPr>
          <w:ilvl w:val="0"/>
          <w:numId w:val="55"/>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A04CCDD" w14:textId="77777777" w:rsidR="000C23F8" w:rsidRPr="001428DB" w:rsidRDefault="000C23F8">
      <w:pPr>
        <w:numPr>
          <w:ilvl w:val="0"/>
          <w:numId w:val="55"/>
        </w:numPr>
        <w:suppressAutoHyphens/>
        <w:ind w:left="348"/>
        <w:contextualSpacing/>
        <w:jc w:val="both"/>
        <w:rPr>
          <w:sz w:val="22"/>
          <w:szCs w:val="22"/>
        </w:rPr>
      </w:pPr>
      <w:r w:rsidRPr="001428DB">
        <w:rPr>
          <w:sz w:val="22"/>
          <w:szCs w:val="22"/>
        </w:rPr>
        <w:t xml:space="preserve">Podmiot Przetwarzający ponosi odpowiedzialność za szkody, jakie powstaną wobec Administratora Danych </w:t>
      </w:r>
      <w:proofErr w:type="gramStart"/>
      <w:r w:rsidRPr="001428DB">
        <w:rPr>
          <w:sz w:val="22"/>
          <w:szCs w:val="22"/>
        </w:rPr>
        <w:t>Osobowych  lub</w:t>
      </w:r>
      <w:proofErr w:type="gramEnd"/>
      <w:r w:rsidRPr="001428DB">
        <w:rPr>
          <w:sz w:val="22"/>
          <w:szCs w:val="22"/>
        </w:rPr>
        <w:t xml:space="preserve"> innych podmiotów w wyniku przetwarzania przez niego powierzonych danych osobowych w sposób niezgodny z Umową lub przepisami </w:t>
      </w:r>
      <w:r w:rsidRPr="001428DB">
        <w:rPr>
          <w:sz w:val="22"/>
          <w:szCs w:val="22"/>
        </w:rPr>
        <w:br/>
        <w:t>o ochronie danych osobowych.</w:t>
      </w:r>
    </w:p>
    <w:p w14:paraId="45340B22" w14:textId="77777777" w:rsidR="000C23F8" w:rsidRPr="001428DB" w:rsidRDefault="000C23F8">
      <w:pPr>
        <w:numPr>
          <w:ilvl w:val="0"/>
          <w:numId w:val="55"/>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t>
      </w:r>
      <w:r w:rsidRPr="001428DB">
        <w:rPr>
          <w:sz w:val="22"/>
          <w:szCs w:val="22"/>
        </w:rPr>
        <w:lastRenderedPageBreak/>
        <w:t xml:space="preserve">właściwego organu, to Podmiot Przetwarzający zobowiązuje się do zwrócenia Administratorowi Danych Osobowych równowartości odszkodowania, kary administracyjnej lub grzywny oraz do pokrycia innych uzasadnionych kosztów poniesionych z tego tytułu. </w:t>
      </w:r>
    </w:p>
    <w:p w14:paraId="789BF0D0" w14:textId="77777777" w:rsidR="000C23F8" w:rsidRPr="001428DB" w:rsidRDefault="000C23F8">
      <w:pPr>
        <w:numPr>
          <w:ilvl w:val="0"/>
          <w:numId w:val="55"/>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1172571F" w14:textId="77777777" w:rsidR="000C23F8" w:rsidRPr="001428DB" w:rsidRDefault="000C23F8">
      <w:pPr>
        <w:numPr>
          <w:ilvl w:val="0"/>
          <w:numId w:val="55"/>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 xml:space="preserve">w wysokości </w:t>
      </w:r>
      <w:bookmarkStart w:id="305" w:name="_Hlk80691533"/>
      <w:r w:rsidRPr="00977443">
        <w:rPr>
          <w:i/>
          <w:iCs/>
          <w:color w:val="FF0000"/>
          <w:sz w:val="22"/>
          <w:szCs w:val="22"/>
        </w:rPr>
        <w:t xml:space="preserve">0,1% - 1% </w:t>
      </w:r>
      <w:r w:rsidRPr="00B92AB0">
        <w:rPr>
          <w:sz w:val="22"/>
          <w:szCs w:val="22"/>
        </w:rPr>
        <w:t>wartości netto Umowy</w:t>
      </w:r>
      <w:r w:rsidRPr="00B92AB0">
        <w:rPr>
          <w:i/>
          <w:iCs/>
          <w:sz w:val="22"/>
          <w:szCs w:val="22"/>
        </w:rPr>
        <w:t xml:space="preserve"> </w:t>
      </w:r>
      <w:r w:rsidRPr="00977443">
        <w:rPr>
          <w:color w:val="0070C0"/>
          <w:sz w:val="22"/>
          <w:szCs w:val="22"/>
        </w:rPr>
        <w:t xml:space="preserve">[Tekst pomocniczy do usunięcia w wersji finalnej – </w:t>
      </w:r>
      <w:r w:rsidRPr="00977443">
        <w:rPr>
          <w:i/>
          <w:iCs/>
          <w:color w:val="0070C0"/>
          <w:sz w:val="22"/>
          <w:szCs w:val="22"/>
        </w:rPr>
        <w:t>wysokość kary umownej należy każdorazowo uzgodnić z Biurem Bezpieczeństwa PGG S.A. Jeżeli nie można ustalić wartości netto umowy, kara umowna powinna zostać wyrażona w stałej kwocie od 2 000 zł do 10 000 zł.</w:t>
      </w:r>
      <w:r w:rsidRPr="00977443">
        <w:rPr>
          <w:color w:val="0070C0"/>
          <w:sz w:val="22"/>
          <w:szCs w:val="22"/>
        </w:rPr>
        <w:t>]</w:t>
      </w:r>
      <w:r w:rsidRPr="001428DB">
        <w:rPr>
          <w:color w:val="FF0000"/>
          <w:sz w:val="22"/>
          <w:szCs w:val="22"/>
        </w:rPr>
        <w:t xml:space="preserve"> </w:t>
      </w:r>
      <w:bookmarkEnd w:id="305"/>
      <w:r w:rsidRPr="001428DB">
        <w:rPr>
          <w:sz w:val="22"/>
          <w:szCs w:val="22"/>
        </w:rPr>
        <w:t xml:space="preserve">za każdy przypadek naruszenia. Administrator Danych Osobowych uprawniony jest do dochodzenia odszkodowania uzupełniającego na zasadach ogólnych. </w:t>
      </w:r>
    </w:p>
    <w:p w14:paraId="6A8507F7" w14:textId="77777777" w:rsidR="000C23F8" w:rsidRPr="001428DB" w:rsidRDefault="000C23F8">
      <w:pPr>
        <w:numPr>
          <w:ilvl w:val="0"/>
          <w:numId w:val="55"/>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C8F886B" w14:textId="77777777" w:rsidR="000C23F8" w:rsidRPr="001428DB" w:rsidRDefault="000C23F8">
      <w:pPr>
        <w:numPr>
          <w:ilvl w:val="0"/>
          <w:numId w:val="55"/>
        </w:numPr>
        <w:suppressAutoHyphens/>
        <w:ind w:left="348"/>
        <w:contextualSpacing/>
        <w:jc w:val="both"/>
        <w:rPr>
          <w:sz w:val="22"/>
          <w:szCs w:val="22"/>
        </w:rPr>
      </w:pPr>
      <w:r w:rsidRPr="001428DB">
        <w:rPr>
          <w:sz w:val="22"/>
          <w:szCs w:val="22"/>
        </w:rPr>
        <w:t xml:space="preserve">W szczególności Administrator Danych </w:t>
      </w:r>
      <w:proofErr w:type="gramStart"/>
      <w:r w:rsidRPr="001428DB">
        <w:rPr>
          <w:sz w:val="22"/>
          <w:szCs w:val="22"/>
        </w:rPr>
        <w:t>Osobowych  ma</w:t>
      </w:r>
      <w:proofErr w:type="gramEnd"/>
      <w:r w:rsidRPr="001428DB">
        <w:rPr>
          <w:sz w:val="22"/>
          <w:szCs w:val="22"/>
        </w:rPr>
        <w:t xml:space="preserve"> prawo wypowiedzieć niniejszą Umowę, gdy Podmiot Przetwarzający:</w:t>
      </w:r>
    </w:p>
    <w:p w14:paraId="797123BF" w14:textId="77777777" w:rsidR="000C23F8" w:rsidRPr="001428DB" w:rsidRDefault="000C23F8">
      <w:pPr>
        <w:numPr>
          <w:ilvl w:val="0"/>
          <w:numId w:val="66"/>
        </w:numPr>
        <w:suppressAutoHyphens/>
        <w:ind w:left="348"/>
        <w:contextualSpacing/>
        <w:jc w:val="both"/>
        <w:rPr>
          <w:sz w:val="22"/>
          <w:szCs w:val="22"/>
        </w:rPr>
      </w:pPr>
      <w:r w:rsidRPr="001428DB">
        <w:rPr>
          <w:sz w:val="22"/>
          <w:szCs w:val="22"/>
        </w:rPr>
        <w:t>wykorzystał dane osobowe w sposób niezgodny z Umową,</w:t>
      </w:r>
    </w:p>
    <w:p w14:paraId="04753D0B" w14:textId="77777777" w:rsidR="000C23F8" w:rsidRPr="001428DB" w:rsidRDefault="000C23F8">
      <w:pPr>
        <w:numPr>
          <w:ilvl w:val="0"/>
          <w:numId w:val="66"/>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20B37CC8" w14:textId="77777777" w:rsidR="000C23F8" w:rsidRPr="001428DB" w:rsidRDefault="000C23F8">
      <w:pPr>
        <w:numPr>
          <w:ilvl w:val="0"/>
          <w:numId w:val="66"/>
        </w:numPr>
        <w:suppressAutoHyphens/>
        <w:ind w:left="348"/>
        <w:contextualSpacing/>
        <w:jc w:val="both"/>
        <w:rPr>
          <w:sz w:val="22"/>
          <w:szCs w:val="22"/>
        </w:rPr>
      </w:pPr>
      <w:r w:rsidRPr="001428DB">
        <w:rPr>
          <w:sz w:val="22"/>
          <w:szCs w:val="22"/>
        </w:rPr>
        <w:t>nie zaprzestał niewłaściwego przetwarzania danych osobowych,</w:t>
      </w:r>
    </w:p>
    <w:p w14:paraId="20C6B776" w14:textId="77777777" w:rsidR="000C23F8" w:rsidRPr="001428DB" w:rsidRDefault="000C23F8">
      <w:pPr>
        <w:numPr>
          <w:ilvl w:val="0"/>
          <w:numId w:val="66"/>
        </w:numPr>
        <w:suppressAutoHyphens/>
        <w:ind w:left="348"/>
        <w:contextualSpacing/>
        <w:jc w:val="both"/>
        <w:rPr>
          <w:sz w:val="22"/>
          <w:szCs w:val="22"/>
        </w:rPr>
      </w:pPr>
      <w:r w:rsidRPr="001428DB">
        <w:rPr>
          <w:sz w:val="22"/>
          <w:szCs w:val="22"/>
        </w:rPr>
        <w:t>nie stosował się do zaleceń organu nadzorczego,</w:t>
      </w:r>
    </w:p>
    <w:p w14:paraId="0278E331" w14:textId="77777777" w:rsidR="000C23F8" w:rsidRPr="001428DB" w:rsidRDefault="000C23F8">
      <w:pPr>
        <w:numPr>
          <w:ilvl w:val="0"/>
          <w:numId w:val="66"/>
        </w:numPr>
        <w:suppressAutoHyphens/>
        <w:ind w:left="348"/>
        <w:contextualSpacing/>
        <w:jc w:val="both"/>
        <w:rPr>
          <w:sz w:val="22"/>
          <w:szCs w:val="22"/>
        </w:rPr>
      </w:pPr>
      <w:r w:rsidRPr="001428DB">
        <w:rPr>
          <w:sz w:val="22"/>
          <w:szCs w:val="22"/>
        </w:rPr>
        <w:t xml:space="preserve">zawiadomił o swojej niezdolności do dalszego wykonywania Umowy. </w:t>
      </w:r>
    </w:p>
    <w:p w14:paraId="72B0808D" w14:textId="77777777" w:rsidR="000C23F8" w:rsidRPr="001428DB" w:rsidRDefault="000C23F8">
      <w:pPr>
        <w:numPr>
          <w:ilvl w:val="0"/>
          <w:numId w:val="55"/>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78409270" w14:textId="77777777" w:rsidR="000C23F8" w:rsidRPr="001428DB" w:rsidRDefault="000C23F8">
      <w:pPr>
        <w:numPr>
          <w:ilvl w:val="0"/>
          <w:numId w:val="55"/>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03ED523" w14:textId="77777777" w:rsidR="000C23F8" w:rsidRPr="001428DB" w:rsidRDefault="000C23F8">
      <w:pPr>
        <w:numPr>
          <w:ilvl w:val="0"/>
          <w:numId w:val="55"/>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8382B1" w14:textId="77777777" w:rsidR="000C23F8" w:rsidRPr="001428DB" w:rsidRDefault="000C23F8">
      <w:pPr>
        <w:numPr>
          <w:ilvl w:val="0"/>
          <w:numId w:val="55"/>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0139BE7C" w14:textId="77777777" w:rsidR="000C23F8" w:rsidRPr="001428DB" w:rsidRDefault="000C23F8">
      <w:pPr>
        <w:numPr>
          <w:ilvl w:val="0"/>
          <w:numId w:val="55"/>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w:t>
      </w:r>
      <w:r w:rsidRPr="001428DB">
        <w:rPr>
          <w:sz w:val="22"/>
          <w:szCs w:val="22"/>
        </w:rPr>
        <w:lastRenderedPageBreak/>
        <w:t xml:space="preserve">niniejszej Umowy danych osobowych, nie później jednak niż w terminie 2 dni od dnia przekazania takiego pytania. </w:t>
      </w:r>
    </w:p>
    <w:p w14:paraId="1F4D4A07" w14:textId="77777777" w:rsidR="000C23F8" w:rsidRPr="001428DB" w:rsidRDefault="000C23F8">
      <w:pPr>
        <w:numPr>
          <w:ilvl w:val="0"/>
          <w:numId w:val="55"/>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 xml:space="preserve">o każdej kontroli organu nadzorczego w obszarze ochrony danych osobowych, która ma chociażby pośredni związek z przetwarzaniem powierzonych danych osobowych oraz </w:t>
      </w:r>
      <w:r w:rsidRPr="001428DB">
        <w:rPr>
          <w:sz w:val="22"/>
          <w:szCs w:val="22"/>
        </w:rPr>
        <w:br/>
        <w:t>o każdym piśmie tego organu dotyczącym składania wyjaśnień. Obowiązek ten istnieje nawet po wygaśnięciu lub rozwiązaniu Umowy.</w:t>
      </w:r>
    </w:p>
    <w:p w14:paraId="731DC41C" w14:textId="77777777" w:rsidR="000C23F8" w:rsidRPr="001428DB" w:rsidRDefault="000C23F8">
      <w:pPr>
        <w:numPr>
          <w:ilvl w:val="0"/>
          <w:numId w:val="55"/>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 xml:space="preserve">w ust. 42, zarówno w czasie obowiązywania Umowy, a także po jej wygaśnięciu lub rozwiązaniu, </w:t>
      </w:r>
      <w:proofErr w:type="gramStart"/>
      <w:r w:rsidRPr="001428DB">
        <w:rPr>
          <w:sz w:val="22"/>
          <w:szCs w:val="22"/>
        </w:rPr>
        <w:t>Administrator  Danych</w:t>
      </w:r>
      <w:proofErr w:type="gramEnd"/>
      <w:r w:rsidRPr="001428DB">
        <w:rPr>
          <w:sz w:val="22"/>
          <w:szCs w:val="22"/>
        </w:rPr>
        <w:t xml:space="preserve"> Osobowych, ma prawo do:</w:t>
      </w:r>
    </w:p>
    <w:p w14:paraId="57F95C25" w14:textId="77777777" w:rsidR="000C23F8" w:rsidRPr="001428DB" w:rsidRDefault="000C23F8" w:rsidP="000C23F8">
      <w:pPr>
        <w:suppressAutoHyphens/>
        <w:ind w:left="348"/>
        <w:contextualSpacing/>
        <w:rPr>
          <w:sz w:val="22"/>
          <w:szCs w:val="22"/>
        </w:rPr>
      </w:pPr>
      <w:r w:rsidRPr="001428DB">
        <w:rPr>
          <w:sz w:val="22"/>
          <w:szCs w:val="22"/>
        </w:rPr>
        <w:t>a) uczestniczenia w kontroli organu nadzorczego</w:t>
      </w:r>
      <w:r>
        <w:rPr>
          <w:sz w:val="22"/>
          <w:szCs w:val="22"/>
        </w:rPr>
        <w:t>,</w:t>
      </w:r>
    </w:p>
    <w:p w14:paraId="1450E451" w14:textId="77777777" w:rsidR="000C23F8" w:rsidRPr="001428DB" w:rsidRDefault="000C23F8" w:rsidP="000C23F8">
      <w:pPr>
        <w:suppressAutoHyphens/>
        <w:ind w:left="348"/>
        <w:contextualSpacing/>
        <w:rPr>
          <w:sz w:val="22"/>
          <w:szCs w:val="22"/>
        </w:rPr>
      </w:pPr>
      <w:r w:rsidRPr="001428DB">
        <w:rPr>
          <w:sz w:val="22"/>
          <w:szCs w:val="22"/>
        </w:rPr>
        <w:t>b) wnoszenia uwag do treści sprawozdania pokontrolnego</w:t>
      </w:r>
      <w:r>
        <w:rPr>
          <w:sz w:val="22"/>
          <w:szCs w:val="22"/>
        </w:rPr>
        <w:t>,</w:t>
      </w:r>
    </w:p>
    <w:p w14:paraId="7E53A7FA" w14:textId="77777777" w:rsidR="000C23F8" w:rsidRPr="001428DB" w:rsidRDefault="000C23F8" w:rsidP="000C23F8">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6A6016A2" w14:textId="77777777" w:rsidR="000C23F8" w:rsidRDefault="000C23F8" w:rsidP="000C23F8">
      <w:pPr>
        <w:suppressAutoHyphens/>
        <w:ind w:left="-11"/>
        <w:rPr>
          <w:sz w:val="22"/>
          <w:szCs w:val="22"/>
        </w:rPr>
      </w:pPr>
      <w:r w:rsidRPr="001428DB">
        <w:rPr>
          <w:sz w:val="22"/>
          <w:szCs w:val="22"/>
        </w:rPr>
        <w:t>44. Strony wyznaczają następujące osoby do kontaktu w sprawie powierzonych danych osobowych:</w:t>
      </w:r>
    </w:p>
    <w:p w14:paraId="03512597" w14:textId="77777777" w:rsidR="000C23F8" w:rsidRPr="001428DB" w:rsidRDefault="000C23F8" w:rsidP="000C23F8">
      <w:pPr>
        <w:suppressAutoHyphens/>
        <w:ind w:left="-11"/>
        <w:rPr>
          <w:sz w:val="22"/>
          <w:szCs w:val="22"/>
        </w:rPr>
      </w:pPr>
    </w:p>
    <w:p w14:paraId="5B1BB213" w14:textId="77777777" w:rsidR="000C23F8" w:rsidRDefault="000C23F8" w:rsidP="000C23F8">
      <w:pPr>
        <w:suppressAutoHyphens/>
        <w:ind w:left="348"/>
        <w:rPr>
          <w:sz w:val="22"/>
          <w:szCs w:val="22"/>
        </w:rPr>
      </w:pPr>
      <w:r w:rsidRPr="001428DB">
        <w:rPr>
          <w:sz w:val="22"/>
          <w:szCs w:val="22"/>
        </w:rPr>
        <w:t>a) Po stronie Administratora Danych Osobowych: …………………………</w:t>
      </w:r>
      <w:proofErr w:type="gramStart"/>
      <w:r w:rsidRPr="001428DB">
        <w:rPr>
          <w:sz w:val="22"/>
          <w:szCs w:val="22"/>
        </w:rPr>
        <w:t>…….</w:t>
      </w:r>
      <w:proofErr w:type="gramEnd"/>
      <w:r w:rsidRPr="001428DB">
        <w:rPr>
          <w:sz w:val="22"/>
          <w:szCs w:val="22"/>
        </w:rPr>
        <w:t>. .</w:t>
      </w:r>
      <w:bookmarkStart w:id="306" w:name="_Hlk80691283"/>
    </w:p>
    <w:p w14:paraId="508B60CA" w14:textId="77777777" w:rsidR="000C23F8" w:rsidRPr="00977443" w:rsidRDefault="000C23F8" w:rsidP="000C23F8">
      <w:pPr>
        <w:suppressAutoHyphens/>
        <w:ind w:left="348"/>
        <w:jc w:val="both"/>
        <w:rPr>
          <w:color w:val="0070C0"/>
          <w:sz w:val="22"/>
          <w:szCs w:val="22"/>
        </w:rPr>
      </w:pPr>
      <w:r w:rsidRPr="00977443">
        <w:rPr>
          <w:color w:val="0070C0"/>
          <w:sz w:val="22"/>
          <w:szCs w:val="22"/>
        </w:rPr>
        <w:t xml:space="preserve">[Tekst pomocniczy do usunięcia w wersji finalnej - </w:t>
      </w:r>
      <w:r w:rsidRPr="00977443">
        <w:rPr>
          <w:i/>
          <w:iCs/>
          <w:color w:val="0070C0"/>
          <w:sz w:val="22"/>
          <w:szCs w:val="22"/>
        </w:rPr>
        <w:t>należy uzupełnić o imię i nazwisko, nr tel. służbowego, służbowy adres e-mail osoby odpowiedzialnej za nadzór i realizację niniejszej Umowy</w:t>
      </w:r>
      <w:r w:rsidRPr="00977443">
        <w:rPr>
          <w:color w:val="0070C0"/>
          <w:sz w:val="22"/>
          <w:szCs w:val="22"/>
        </w:rPr>
        <w:t>]</w:t>
      </w:r>
      <w:bookmarkEnd w:id="306"/>
    </w:p>
    <w:p w14:paraId="0E0D06B8" w14:textId="77777777" w:rsidR="000C23F8" w:rsidRDefault="000C23F8" w:rsidP="000C23F8">
      <w:pPr>
        <w:suppressAutoHyphens/>
        <w:ind w:left="348"/>
        <w:rPr>
          <w:sz w:val="22"/>
          <w:szCs w:val="22"/>
        </w:rPr>
      </w:pPr>
      <w:r w:rsidRPr="001428DB">
        <w:rPr>
          <w:sz w:val="22"/>
          <w:szCs w:val="22"/>
        </w:rPr>
        <w:t>b) Po stronie Podmiotu Przetwarzającego: …………………………</w:t>
      </w:r>
      <w:proofErr w:type="gramStart"/>
      <w:r w:rsidRPr="001428DB">
        <w:rPr>
          <w:sz w:val="22"/>
          <w:szCs w:val="22"/>
        </w:rPr>
        <w:t>…….</w:t>
      </w:r>
      <w:proofErr w:type="gramEnd"/>
      <w:r w:rsidRPr="001428DB">
        <w:rPr>
          <w:sz w:val="22"/>
          <w:szCs w:val="22"/>
        </w:rPr>
        <w:t>. .</w:t>
      </w:r>
    </w:p>
    <w:p w14:paraId="24C77273" w14:textId="77777777" w:rsidR="000C23F8" w:rsidRPr="00977443" w:rsidRDefault="000C23F8" w:rsidP="000C23F8">
      <w:pPr>
        <w:suppressAutoHyphens/>
        <w:ind w:left="348"/>
        <w:rPr>
          <w:color w:val="0070C0"/>
          <w:sz w:val="22"/>
          <w:szCs w:val="22"/>
        </w:rPr>
      </w:pPr>
      <w:r w:rsidRPr="00977443">
        <w:rPr>
          <w:color w:val="0070C0"/>
          <w:sz w:val="22"/>
          <w:szCs w:val="22"/>
        </w:rPr>
        <w:t xml:space="preserve">[Tekst pomocniczy do usunięcia w wersji finalnej - </w:t>
      </w:r>
      <w:r w:rsidRPr="00977443">
        <w:rPr>
          <w:i/>
          <w:iCs/>
          <w:color w:val="0070C0"/>
          <w:sz w:val="22"/>
          <w:szCs w:val="22"/>
        </w:rPr>
        <w:t xml:space="preserve">należy uzupełnić </w:t>
      </w:r>
      <w:proofErr w:type="gramStart"/>
      <w:r w:rsidRPr="00977443">
        <w:rPr>
          <w:i/>
          <w:iCs/>
          <w:color w:val="0070C0"/>
          <w:sz w:val="22"/>
          <w:szCs w:val="22"/>
        </w:rPr>
        <w:t>o  imię</w:t>
      </w:r>
      <w:proofErr w:type="gramEnd"/>
      <w:r w:rsidRPr="00977443">
        <w:rPr>
          <w:i/>
          <w:iCs/>
          <w:color w:val="0070C0"/>
          <w:sz w:val="22"/>
          <w:szCs w:val="22"/>
        </w:rPr>
        <w:t xml:space="preserve"> i nazwisko, nr tel. służbowego, służbowy adres e-mail osoby do kontaktu wskazanej przez Podmiot Przetwarzający</w:t>
      </w:r>
      <w:r w:rsidRPr="00977443">
        <w:rPr>
          <w:color w:val="0070C0"/>
          <w:sz w:val="22"/>
          <w:szCs w:val="22"/>
        </w:rPr>
        <w:t>]</w:t>
      </w:r>
    </w:p>
    <w:p w14:paraId="127E62B2"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159D13F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30F1F" w:rsidRDefault="000C23F8" w:rsidP="000C23F8">
      <w:pPr>
        <w:spacing w:before="120"/>
        <w:jc w:val="right"/>
        <w:rPr>
          <w:b/>
          <w:bCs/>
          <w:sz w:val="22"/>
          <w:szCs w:val="22"/>
        </w:rPr>
      </w:pPr>
      <w:bookmarkStart w:id="307"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08"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07"/>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08"/>
    <w:p w14:paraId="076FA032" w14:textId="77777777" w:rsidR="000C23F8" w:rsidRDefault="000C23F8" w:rsidP="000C23F8">
      <w:pPr>
        <w:spacing w:after="160" w:line="259" w:lineRule="auto"/>
        <w:rPr>
          <w:i/>
          <w:iCs/>
          <w:sz w:val="22"/>
          <w:szCs w:val="22"/>
        </w:rPr>
      </w:pPr>
      <w:r>
        <w:rPr>
          <w:i/>
          <w:iCs/>
          <w:sz w:val="22"/>
          <w:szCs w:val="22"/>
        </w:rPr>
        <w:br w:type="page"/>
      </w:r>
    </w:p>
    <w:p w14:paraId="6061401B" w14:textId="77777777" w:rsidR="000C23F8" w:rsidRPr="00097CA2" w:rsidRDefault="000C23F8" w:rsidP="000C23F8">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0DE53084" w14:textId="77777777" w:rsidR="000C23F8" w:rsidRPr="00B30F1F" w:rsidRDefault="000C23F8" w:rsidP="000C23F8">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2C82F03A" w14:textId="77777777" w:rsidR="000C23F8" w:rsidRPr="005C5CA1" w:rsidRDefault="000C23F8" w:rsidP="000C23F8">
      <w:pPr>
        <w:spacing w:before="120"/>
        <w:jc w:val="center"/>
        <w:rPr>
          <w:b/>
          <w:bCs/>
          <w:sz w:val="28"/>
          <w:szCs w:val="28"/>
        </w:rPr>
      </w:pPr>
      <w:r w:rsidRPr="005C5CA1">
        <w:rPr>
          <w:b/>
          <w:bCs/>
          <w:sz w:val="28"/>
          <w:szCs w:val="28"/>
        </w:rPr>
        <w:t>Oświadczenie dla celów podatku u źródła</w:t>
      </w:r>
    </w:p>
    <w:p w14:paraId="3646A45B" w14:textId="77777777" w:rsidR="000C23F8" w:rsidRPr="00B30F1F" w:rsidRDefault="000C23F8" w:rsidP="000C23F8">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4F1C153E" w14:textId="77777777" w:rsidR="000C23F8" w:rsidRPr="00DD5A7C" w:rsidRDefault="000C23F8" w:rsidP="000C23F8">
      <w:pPr>
        <w:spacing w:line="280" w:lineRule="atLeast"/>
        <w:rPr>
          <w:rFonts w:ascii="Verdana" w:hAnsi="Verdana"/>
          <w:b/>
          <w:lang w:val="en-US"/>
        </w:rPr>
      </w:pPr>
      <w:r w:rsidRPr="00DD5A7C">
        <w:rPr>
          <w:rFonts w:ascii="Verdana" w:hAnsi="Verdana"/>
          <w:b/>
          <w:lang w:val="en-US"/>
        </w:rPr>
        <w:t>From:</w:t>
      </w:r>
    </w:p>
    <w:p w14:paraId="0367D1BB" w14:textId="77777777" w:rsidR="000C23F8" w:rsidRPr="00B30F1F" w:rsidRDefault="000C23F8" w:rsidP="000C23F8">
      <w:pPr>
        <w:spacing w:line="280" w:lineRule="atLeast"/>
        <w:rPr>
          <w:rFonts w:ascii="Verdana" w:hAnsi="Verdana"/>
        </w:rPr>
      </w:pPr>
      <w:r w:rsidRPr="00B30F1F">
        <w:rPr>
          <w:rFonts w:ascii="Verdana" w:hAnsi="Verdana"/>
        </w:rPr>
        <w:t>…</w:t>
      </w:r>
    </w:p>
    <w:p w14:paraId="40E59D1E" w14:textId="77777777" w:rsidR="000C23F8" w:rsidRPr="00B30F1F" w:rsidRDefault="000C23F8" w:rsidP="000C23F8">
      <w:pPr>
        <w:spacing w:line="280" w:lineRule="atLeast"/>
        <w:rPr>
          <w:rFonts w:ascii="Verdana" w:hAnsi="Verdana"/>
        </w:rPr>
      </w:pPr>
      <w:r w:rsidRPr="00B30F1F">
        <w:rPr>
          <w:rFonts w:ascii="Verdana" w:hAnsi="Verdana"/>
        </w:rPr>
        <w:t>…</w:t>
      </w:r>
    </w:p>
    <w:p w14:paraId="43C96BDA" w14:textId="77777777" w:rsidR="000C23F8" w:rsidRPr="00B30F1F" w:rsidRDefault="000C23F8" w:rsidP="000C23F8">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213B6FE0" w14:textId="77777777" w:rsidR="000C23F8" w:rsidRPr="00B30F1F" w:rsidRDefault="000C23F8" w:rsidP="000C23F8">
      <w:pPr>
        <w:spacing w:line="280" w:lineRule="atLeast"/>
        <w:jc w:val="right"/>
        <w:rPr>
          <w:rFonts w:ascii="Verdana" w:hAnsi="Verdana"/>
          <w:b/>
        </w:rPr>
      </w:pPr>
      <w:r w:rsidRPr="00B30F1F">
        <w:rPr>
          <w:rFonts w:ascii="Verdana" w:hAnsi="Verdana"/>
          <w:b/>
        </w:rPr>
        <w:t>To:</w:t>
      </w:r>
    </w:p>
    <w:p w14:paraId="003FAA83" w14:textId="77777777" w:rsidR="000C23F8" w:rsidRPr="00B30F1F" w:rsidRDefault="000C23F8" w:rsidP="000C23F8">
      <w:pPr>
        <w:spacing w:line="280" w:lineRule="atLeast"/>
        <w:jc w:val="right"/>
        <w:rPr>
          <w:rFonts w:ascii="Verdana" w:hAnsi="Verdana"/>
          <w:bCs/>
        </w:rPr>
      </w:pPr>
      <w:r w:rsidRPr="00B30F1F">
        <w:rPr>
          <w:rFonts w:ascii="Verdana" w:hAnsi="Verdana"/>
          <w:bCs/>
        </w:rPr>
        <w:t>Polska Grupa Górnicza S.A.</w:t>
      </w:r>
    </w:p>
    <w:p w14:paraId="257D17AB" w14:textId="77777777" w:rsidR="000C23F8" w:rsidRPr="00B30F1F" w:rsidRDefault="000C23F8" w:rsidP="000C23F8">
      <w:pPr>
        <w:spacing w:line="280" w:lineRule="atLeast"/>
        <w:jc w:val="right"/>
        <w:rPr>
          <w:rFonts w:ascii="Verdana" w:hAnsi="Verdana"/>
          <w:bCs/>
        </w:rPr>
      </w:pPr>
      <w:r w:rsidRPr="00B30F1F">
        <w:rPr>
          <w:rFonts w:ascii="Verdana" w:hAnsi="Verdana"/>
          <w:bCs/>
        </w:rPr>
        <w:t>ul. Powstańców 30</w:t>
      </w:r>
    </w:p>
    <w:p w14:paraId="4B01B7D0" w14:textId="77777777" w:rsidR="000C23F8" w:rsidRPr="00B30F1F" w:rsidRDefault="000C23F8" w:rsidP="000C23F8">
      <w:pPr>
        <w:spacing w:line="280" w:lineRule="atLeast"/>
        <w:jc w:val="right"/>
        <w:rPr>
          <w:rFonts w:ascii="Verdana" w:hAnsi="Verdana"/>
          <w:bCs/>
        </w:rPr>
      </w:pPr>
      <w:r w:rsidRPr="00B30F1F">
        <w:rPr>
          <w:rFonts w:ascii="Verdana" w:hAnsi="Verdana"/>
          <w:bCs/>
        </w:rPr>
        <w:t>40-039 Katowice</w:t>
      </w:r>
    </w:p>
    <w:p w14:paraId="1BF593BC" w14:textId="77777777" w:rsidR="000C23F8" w:rsidRPr="00B30F1F" w:rsidRDefault="000C23F8" w:rsidP="000C23F8">
      <w:pPr>
        <w:spacing w:after="120" w:line="280" w:lineRule="atLeast"/>
        <w:jc w:val="right"/>
        <w:rPr>
          <w:rFonts w:ascii="Verdana" w:hAnsi="Verdana"/>
        </w:rPr>
      </w:pPr>
      <w:r w:rsidRPr="00B30F1F">
        <w:rPr>
          <w:rFonts w:ascii="Verdana" w:hAnsi="Verdana"/>
          <w:b/>
        </w:rPr>
        <w:t>NIP:</w:t>
      </w:r>
      <w:r w:rsidRPr="00B30F1F">
        <w:rPr>
          <w:rFonts w:ascii="Verdana" w:hAnsi="Verdana"/>
        </w:rPr>
        <w:t>6342834728</w:t>
      </w:r>
    </w:p>
    <w:p w14:paraId="37315FB9"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C322088" w14:textId="77777777" w:rsidR="000C23F8" w:rsidRPr="00B30F1F" w:rsidRDefault="000C23F8" w:rsidP="000C23F8">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A1709ED" w14:textId="77777777" w:rsidR="000C23F8" w:rsidRPr="00B30F1F" w:rsidRDefault="000C23F8" w:rsidP="000C23F8">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0C23F8" w:rsidRPr="00A75506" w14:paraId="5BD17985" w14:textId="77777777" w:rsidTr="005F6E37">
        <w:trPr>
          <w:trHeight w:val="4820"/>
        </w:trPr>
        <w:tc>
          <w:tcPr>
            <w:tcW w:w="4958" w:type="dxa"/>
          </w:tcPr>
          <w:p w14:paraId="50E4A123" w14:textId="77777777" w:rsidR="000C23F8" w:rsidRPr="00B30F1F" w:rsidRDefault="000C23F8" w:rsidP="005F6E37">
            <w:pPr>
              <w:contextualSpacing/>
              <w:jc w:val="both"/>
              <w:rPr>
                <w:rFonts w:ascii="Verdana" w:hAnsi="Verdana"/>
              </w:rPr>
            </w:pPr>
            <w:r w:rsidRPr="00B30F1F">
              <w:rPr>
                <w:rFonts w:ascii="Verdana" w:hAnsi="Verdana"/>
              </w:rPr>
              <w:t>Jako osoba/-y upoważniona/-y do reprezentowania __________ (dalej: Spółka) niniejszym oświadczam, że:</w:t>
            </w:r>
          </w:p>
          <w:p w14:paraId="6E06A5F6" w14:textId="77777777" w:rsidR="000C23F8" w:rsidRPr="00B30F1F" w:rsidRDefault="000C23F8" w:rsidP="005F6E37">
            <w:pPr>
              <w:contextualSpacing/>
              <w:jc w:val="both"/>
              <w:rPr>
                <w:rFonts w:ascii="Verdana" w:hAnsi="Verdana"/>
                <w:b/>
              </w:rPr>
            </w:pPr>
          </w:p>
          <w:p w14:paraId="1019BDF0" w14:textId="77777777" w:rsidR="000C23F8" w:rsidRPr="00B30F1F" w:rsidRDefault="000C23F8">
            <w:pPr>
              <w:numPr>
                <w:ilvl w:val="0"/>
                <w:numId w:val="52"/>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4698657F" w14:textId="77777777" w:rsidR="000C23F8" w:rsidRPr="00B30F1F" w:rsidRDefault="000C23F8" w:rsidP="005F6E37">
            <w:pPr>
              <w:ind w:left="360"/>
              <w:contextualSpacing/>
              <w:jc w:val="both"/>
              <w:rPr>
                <w:rFonts w:ascii="Verdana" w:hAnsi="Verdana"/>
              </w:rPr>
            </w:pPr>
          </w:p>
          <w:p w14:paraId="5F7A93A6" w14:textId="77777777" w:rsidR="000C23F8" w:rsidRPr="00B30F1F" w:rsidRDefault="000C23F8">
            <w:pPr>
              <w:numPr>
                <w:ilvl w:val="0"/>
                <w:numId w:val="53"/>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C7F3153" w14:textId="77777777" w:rsidR="000C23F8" w:rsidRPr="00B30F1F" w:rsidRDefault="000C23F8" w:rsidP="005F6E37">
            <w:pPr>
              <w:contextualSpacing/>
              <w:jc w:val="both"/>
              <w:rPr>
                <w:rFonts w:ascii="Verdana" w:hAnsi="Verdana"/>
              </w:rPr>
            </w:pPr>
          </w:p>
          <w:p w14:paraId="36943E2E" w14:textId="77777777" w:rsidR="000C23F8" w:rsidRPr="00B30F1F" w:rsidRDefault="000C23F8">
            <w:pPr>
              <w:numPr>
                <w:ilvl w:val="0"/>
                <w:numId w:val="53"/>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70223C75" w14:textId="77777777" w:rsidR="000C23F8" w:rsidRPr="00B30F1F" w:rsidRDefault="000C23F8" w:rsidP="005F6E37">
            <w:pPr>
              <w:ind w:left="709"/>
              <w:contextualSpacing/>
              <w:jc w:val="both"/>
              <w:rPr>
                <w:rFonts w:ascii="Verdana" w:hAnsi="Verdana"/>
              </w:rPr>
            </w:pPr>
          </w:p>
          <w:p w14:paraId="6C7634DC" w14:textId="77777777" w:rsidR="000C23F8" w:rsidRPr="00B30F1F" w:rsidRDefault="000C23F8">
            <w:pPr>
              <w:numPr>
                <w:ilvl w:val="0"/>
                <w:numId w:val="53"/>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DD6CC8B" w14:textId="77777777" w:rsidR="000C23F8" w:rsidRPr="00B30F1F" w:rsidRDefault="000C23F8" w:rsidP="005F6E37">
            <w:pPr>
              <w:contextualSpacing/>
              <w:jc w:val="both"/>
              <w:rPr>
                <w:rFonts w:ascii="Verdana" w:hAnsi="Verdana"/>
              </w:rPr>
            </w:pPr>
          </w:p>
          <w:p w14:paraId="0471A447" w14:textId="77777777" w:rsidR="000C23F8" w:rsidRPr="00B30F1F" w:rsidRDefault="000C23F8" w:rsidP="005F6E37">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w:t>
            </w:r>
            <w:r w:rsidRPr="00B30F1F">
              <w:rPr>
                <w:rFonts w:ascii="Verdana" w:hAnsi="Verdana"/>
              </w:rPr>
              <w:lastRenderedPageBreak/>
              <w:t>czynności stanowiące działalność gospodarczą, w tym w szczególności Spółka posiada lokal, wykwalifikowany personel oraz wyposażenie wykorzystywane w prowadzonej działalności gospodarczej;</w:t>
            </w:r>
          </w:p>
          <w:p w14:paraId="16B7D89D" w14:textId="77777777" w:rsidR="000C23F8" w:rsidRPr="00B30F1F" w:rsidRDefault="000C23F8" w:rsidP="005F6E37">
            <w:pPr>
              <w:ind w:left="709"/>
              <w:contextualSpacing/>
              <w:jc w:val="both"/>
              <w:rPr>
                <w:rFonts w:ascii="Verdana" w:hAnsi="Verdana"/>
              </w:rPr>
            </w:pPr>
          </w:p>
          <w:p w14:paraId="25FDC7F1" w14:textId="77777777" w:rsidR="000C23F8" w:rsidRPr="00B30F1F" w:rsidRDefault="000C23F8" w:rsidP="005F6E37">
            <w:pPr>
              <w:ind w:left="709"/>
              <w:contextualSpacing/>
              <w:jc w:val="both"/>
              <w:rPr>
                <w:rFonts w:ascii="Verdana" w:hAnsi="Verdana"/>
              </w:rPr>
            </w:pPr>
            <w:r w:rsidRPr="00B30F1F">
              <w:rPr>
                <w:rFonts w:ascii="Verdana" w:hAnsi="Verdana"/>
              </w:rPr>
              <w:t>2) Spółka nie tworzy struktury funkcjonującej w oderwaniu od przyczyn ekonomicznych;</w:t>
            </w:r>
          </w:p>
          <w:p w14:paraId="13EC3847" w14:textId="77777777" w:rsidR="000C23F8" w:rsidRPr="00B30F1F" w:rsidRDefault="000C23F8" w:rsidP="005F6E37">
            <w:pPr>
              <w:ind w:left="709"/>
              <w:contextualSpacing/>
              <w:jc w:val="both"/>
              <w:rPr>
                <w:rFonts w:ascii="Verdana" w:hAnsi="Verdana"/>
              </w:rPr>
            </w:pPr>
          </w:p>
          <w:p w14:paraId="6837B975" w14:textId="77777777" w:rsidR="000C23F8" w:rsidRPr="00B30F1F" w:rsidRDefault="000C23F8" w:rsidP="005F6E37">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3CD2AA27" w14:textId="77777777" w:rsidR="000C23F8" w:rsidRPr="00B30F1F" w:rsidRDefault="000C23F8" w:rsidP="005F6E37">
            <w:pPr>
              <w:ind w:left="709"/>
              <w:contextualSpacing/>
              <w:jc w:val="both"/>
              <w:rPr>
                <w:rFonts w:ascii="Verdana" w:hAnsi="Verdana"/>
              </w:rPr>
            </w:pPr>
          </w:p>
          <w:p w14:paraId="78D65C2D" w14:textId="77777777" w:rsidR="000C23F8" w:rsidRPr="00B30F1F" w:rsidRDefault="000C23F8" w:rsidP="005F6E37">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29B2B86" w14:textId="77777777" w:rsidR="000C23F8" w:rsidRPr="00B30F1F" w:rsidRDefault="000C23F8" w:rsidP="005F6E37">
            <w:pPr>
              <w:ind w:left="709"/>
              <w:contextualSpacing/>
              <w:jc w:val="both"/>
              <w:rPr>
                <w:rFonts w:ascii="Verdana" w:hAnsi="Verdana"/>
              </w:rPr>
            </w:pPr>
          </w:p>
          <w:p w14:paraId="25E19337" w14:textId="77777777" w:rsidR="000C23F8" w:rsidRPr="00B30F1F" w:rsidRDefault="000C23F8" w:rsidP="005F6E37">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59D96F29" w14:textId="77777777" w:rsidR="000C23F8" w:rsidRPr="00B30F1F" w:rsidRDefault="000C23F8" w:rsidP="005F6E37">
            <w:pPr>
              <w:contextualSpacing/>
              <w:jc w:val="both"/>
              <w:rPr>
                <w:rFonts w:ascii="Verdana" w:hAnsi="Verdana"/>
              </w:rPr>
            </w:pPr>
          </w:p>
          <w:p w14:paraId="058A4AFE" w14:textId="77777777" w:rsidR="000C23F8" w:rsidRPr="00B30F1F" w:rsidRDefault="000C23F8">
            <w:pPr>
              <w:numPr>
                <w:ilvl w:val="0"/>
                <w:numId w:val="52"/>
              </w:numPr>
              <w:contextualSpacing/>
              <w:jc w:val="both"/>
              <w:rPr>
                <w:rFonts w:ascii="Verdana" w:hAnsi="Verdana"/>
              </w:rPr>
            </w:pPr>
            <w:r w:rsidRPr="00B30F1F">
              <w:rPr>
                <w:rFonts w:ascii="Verdana" w:hAnsi="Verdana"/>
              </w:rPr>
              <w:t xml:space="preserve">Spółka jest podmiotem, na którym ciąży obowiązek </w:t>
            </w:r>
            <w:proofErr w:type="spellStart"/>
            <w:r w:rsidRPr="00B30F1F">
              <w:rPr>
                <w:rFonts w:ascii="Verdana" w:hAnsi="Verdana"/>
              </w:rPr>
              <w:t>podatkowyz</w:t>
            </w:r>
            <w:proofErr w:type="spellEnd"/>
            <w:r w:rsidRPr="00B30F1F">
              <w:rPr>
                <w:rFonts w:ascii="Verdana" w:hAnsi="Verdana"/>
              </w:rPr>
              <w:t xml:space="preserve"> tytułu przedmiotowych należności na gruncie podatku dochodowego.</w:t>
            </w:r>
          </w:p>
          <w:p w14:paraId="256BB69C" w14:textId="77777777" w:rsidR="000C23F8" w:rsidRPr="00B30F1F" w:rsidRDefault="000C23F8" w:rsidP="005F6E37">
            <w:pPr>
              <w:contextualSpacing/>
              <w:jc w:val="both"/>
              <w:rPr>
                <w:rFonts w:ascii="Verdana" w:hAnsi="Verdana"/>
              </w:rPr>
            </w:pPr>
          </w:p>
          <w:p w14:paraId="30494B53" w14:textId="77777777" w:rsidR="000C23F8" w:rsidRPr="00B30F1F" w:rsidRDefault="000C23F8" w:rsidP="005F6E37">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6DB8207" w14:textId="77777777" w:rsidR="000C23F8" w:rsidRPr="00B30F1F" w:rsidRDefault="000C23F8" w:rsidP="005F6E37">
            <w:pPr>
              <w:contextualSpacing/>
              <w:jc w:val="both"/>
              <w:rPr>
                <w:rFonts w:ascii="Verdana" w:hAnsi="Verdana"/>
              </w:rPr>
            </w:pPr>
          </w:p>
          <w:p w14:paraId="2E17F5F9" w14:textId="77777777" w:rsidR="000C23F8" w:rsidRPr="00B30F1F" w:rsidRDefault="000C23F8" w:rsidP="005F6E37">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p w14:paraId="68442A78" w14:textId="77777777" w:rsidR="000C23F8" w:rsidRPr="00B30F1F" w:rsidRDefault="000C23F8" w:rsidP="005F6E37">
            <w:pPr>
              <w:contextualSpacing/>
              <w:jc w:val="both"/>
              <w:rPr>
                <w:rFonts w:ascii="Verdana" w:hAnsi="Verdana"/>
              </w:rPr>
            </w:pPr>
          </w:p>
        </w:tc>
        <w:tc>
          <w:tcPr>
            <w:tcW w:w="4958" w:type="dxa"/>
          </w:tcPr>
          <w:p w14:paraId="1A1E35B5" w14:textId="77777777" w:rsidR="000C23F8" w:rsidRPr="006C04A7" w:rsidRDefault="000C23F8" w:rsidP="005F6E37">
            <w:pPr>
              <w:contextualSpacing/>
              <w:jc w:val="both"/>
              <w:rPr>
                <w:rFonts w:ascii="Verdana" w:hAnsi="Verdana"/>
                <w:lang w:val="en-US"/>
              </w:rPr>
            </w:pPr>
            <w:r w:rsidRPr="006C04A7">
              <w:rPr>
                <w:rFonts w:ascii="Verdana" w:hAnsi="Verdana"/>
                <w:lang w:val="en-US"/>
              </w:rPr>
              <w:lastRenderedPageBreak/>
              <w:t>Acting as a person authorized to represent_________</w:t>
            </w:r>
            <w:proofErr w:type="gramStart"/>
            <w:r w:rsidRPr="006C04A7">
              <w:rPr>
                <w:rFonts w:ascii="Verdana" w:hAnsi="Verdana"/>
                <w:lang w:val="en-US"/>
              </w:rPr>
              <w:t>_[</w:t>
            </w:r>
            <w:proofErr w:type="gramEnd"/>
            <w:r w:rsidRPr="006C04A7">
              <w:rPr>
                <w:rFonts w:ascii="Verdana" w:hAnsi="Verdana"/>
                <w:lang w:val="en-US"/>
              </w:rPr>
              <w:t>further as: the Company] I hereby declare that:</w:t>
            </w:r>
          </w:p>
          <w:p w14:paraId="13FF1AC0" w14:textId="77777777" w:rsidR="000C23F8" w:rsidRPr="00B30F1F" w:rsidRDefault="000C23F8" w:rsidP="005F6E37">
            <w:pPr>
              <w:contextualSpacing/>
              <w:jc w:val="both"/>
              <w:rPr>
                <w:rFonts w:ascii="Verdana" w:hAnsi="Verdana"/>
                <w:lang w:val="en-GB"/>
              </w:rPr>
            </w:pPr>
          </w:p>
          <w:p w14:paraId="3CB201DB" w14:textId="77777777" w:rsidR="000C23F8" w:rsidRPr="006C04A7" w:rsidRDefault="000C23F8">
            <w:pPr>
              <w:numPr>
                <w:ilvl w:val="0"/>
                <w:numId w:val="52"/>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6C04A7">
              <w:rPr>
                <w:rFonts w:ascii="Verdana" w:hAnsi="Verdana"/>
                <w:bCs/>
                <w:lang w:val="en-US"/>
              </w:rPr>
              <w:t xml:space="preserve">Polska Grupa </w:t>
            </w:r>
            <w:proofErr w:type="spellStart"/>
            <w:r w:rsidRPr="006C04A7">
              <w:rPr>
                <w:rFonts w:ascii="Verdana" w:hAnsi="Verdana"/>
                <w:bCs/>
                <w:lang w:val="en-US"/>
              </w:rPr>
              <w:t>Górnicza</w:t>
            </w:r>
            <w:proofErr w:type="spellEnd"/>
            <w:r w:rsidRPr="006C04A7">
              <w:rPr>
                <w:rFonts w:ascii="Verdana" w:hAnsi="Verdana"/>
                <w:bCs/>
                <w:lang w:val="en-US"/>
              </w:rPr>
              <w:t xml:space="preserve"> S.</w:t>
            </w:r>
            <w:proofErr w:type="gramStart"/>
            <w:r w:rsidRPr="006C04A7">
              <w:rPr>
                <w:rFonts w:ascii="Verdana" w:hAnsi="Verdana"/>
                <w:bCs/>
                <w:lang w:val="en-US"/>
              </w:rPr>
              <w:t>A.</w:t>
            </w:r>
            <w:r w:rsidRPr="00B30F1F">
              <w:rPr>
                <w:rFonts w:ascii="Verdana" w:hAnsi="Verdana"/>
                <w:lang w:val="en-GB"/>
              </w:rPr>
              <w:t>based</w:t>
            </w:r>
            <w:proofErr w:type="gramEnd"/>
            <w:r w:rsidRPr="00B30F1F">
              <w:rPr>
                <w:rFonts w:ascii="Verdana" w:hAnsi="Verdana"/>
                <w:lang w:val="en-GB"/>
              </w:rPr>
              <w:t>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13FDFAB0" w14:textId="77777777" w:rsidR="000C23F8" w:rsidRPr="006C04A7" w:rsidRDefault="000C23F8" w:rsidP="005F6E37">
            <w:pPr>
              <w:ind w:left="573"/>
              <w:contextualSpacing/>
              <w:jc w:val="both"/>
              <w:rPr>
                <w:rFonts w:ascii="Verdana" w:hAnsi="Verdana"/>
                <w:lang w:val="en-US"/>
              </w:rPr>
            </w:pPr>
          </w:p>
          <w:p w14:paraId="1186FA65" w14:textId="77777777" w:rsidR="000C23F8" w:rsidRPr="006C04A7" w:rsidRDefault="000C23F8">
            <w:pPr>
              <w:numPr>
                <w:ilvl w:val="0"/>
                <w:numId w:val="54"/>
              </w:numPr>
              <w:ind w:left="714"/>
              <w:contextualSpacing/>
              <w:jc w:val="both"/>
              <w:rPr>
                <w:rFonts w:ascii="Verdana" w:hAnsi="Verdana"/>
                <w:lang w:val="en-US"/>
              </w:rPr>
            </w:pPr>
            <w:r w:rsidRPr="006C04A7">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0240C0F9" w14:textId="77777777" w:rsidR="000C23F8" w:rsidRPr="006C04A7" w:rsidRDefault="000C23F8" w:rsidP="005F6E37">
            <w:pPr>
              <w:ind w:left="714"/>
              <w:contextualSpacing/>
              <w:jc w:val="both"/>
              <w:rPr>
                <w:rFonts w:ascii="Verdana" w:hAnsi="Verdana"/>
                <w:lang w:val="en-US"/>
              </w:rPr>
            </w:pPr>
          </w:p>
          <w:p w14:paraId="0937C07D" w14:textId="77777777" w:rsidR="000C23F8" w:rsidRPr="006C04A7" w:rsidRDefault="000C23F8">
            <w:pPr>
              <w:numPr>
                <w:ilvl w:val="0"/>
                <w:numId w:val="54"/>
              </w:numPr>
              <w:ind w:left="714"/>
              <w:contextualSpacing/>
              <w:jc w:val="both"/>
              <w:rPr>
                <w:rFonts w:ascii="Verdana" w:hAnsi="Verdana"/>
                <w:lang w:val="en-US"/>
              </w:rPr>
            </w:pPr>
            <w:r w:rsidRPr="006C04A7">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3AE03F73" w14:textId="77777777" w:rsidR="000C23F8" w:rsidRPr="006C04A7" w:rsidRDefault="000C23F8" w:rsidP="005F6E37">
            <w:pPr>
              <w:ind w:left="714"/>
              <w:contextualSpacing/>
              <w:jc w:val="both"/>
              <w:rPr>
                <w:rFonts w:ascii="Verdana" w:hAnsi="Verdana"/>
                <w:lang w:val="en-US"/>
              </w:rPr>
            </w:pPr>
          </w:p>
          <w:p w14:paraId="47EEE68D" w14:textId="77777777" w:rsidR="000C23F8" w:rsidRPr="006C04A7" w:rsidRDefault="000C23F8" w:rsidP="005F6E37">
            <w:pPr>
              <w:contextualSpacing/>
              <w:jc w:val="both"/>
              <w:rPr>
                <w:rFonts w:ascii="Verdana" w:hAnsi="Verdana"/>
                <w:lang w:val="en-US"/>
              </w:rPr>
            </w:pPr>
          </w:p>
          <w:p w14:paraId="330F7A3A" w14:textId="77777777" w:rsidR="000C23F8" w:rsidRPr="006C04A7" w:rsidRDefault="000C23F8" w:rsidP="005F6E37">
            <w:pPr>
              <w:contextualSpacing/>
              <w:jc w:val="both"/>
              <w:rPr>
                <w:rFonts w:ascii="Verdana" w:hAnsi="Verdana"/>
                <w:lang w:val="en-US"/>
              </w:rPr>
            </w:pPr>
          </w:p>
          <w:p w14:paraId="73D0D617" w14:textId="77777777" w:rsidR="000C23F8" w:rsidRPr="006C04A7" w:rsidRDefault="000C23F8">
            <w:pPr>
              <w:numPr>
                <w:ilvl w:val="0"/>
                <w:numId w:val="54"/>
              </w:numPr>
              <w:ind w:left="714"/>
              <w:contextualSpacing/>
              <w:jc w:val="both"/>
              <w:rPr>
                <w:rFonts w:ascii="Verdana" w:hAnsi="Verdana"/>
                <w:lang w:val="en-US"/>
              </w:rPr>
            </w:pPr>
            <w:r w:rsidRPr="006C04A7">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6C04A7">
              <w:rPr>
                <w:rFonts w:ascii="Verdana" w:hAnsi="Verdana"/>
                <w:lang w:val="en-US"/>
              </w:rPr>
              <w:t xml:space="preserve">: </w:t>
            </w:r>
          </w:p>
          <w:p w14:paraId="2DB21416" w14:textId="77777777" w:rsidR="000C23F8" w:rsidRPr="006C04A7" w:rsidRDefault="000C23F8" w:rsidP="005F6E37">
            <w:pPr>
              <w:ind w:left="714"/>
              <w:contextualSpacing/>
              <w:jc w:val="both"/>
              <w:rPr>
                <w:rFonts w:ascii="Verdana" w:hAnsi="Verdana"/>
                <w:lang w:val="en-US"/>
              </w:rPr>
            </w:pPr>
          </w:p>
          <w:p w14:paraId="23B960D8"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1) registration of the Company is connected with the existence of an enterprise as part of which the Company </w:t>
            </w:r>
            <w:r w:rsidRPr="006C04A7">
              <w:rPr>
                <w:rFonts w:ascii="Verdana" w:hAnsi="Verdana"/>
                <w:lang w:val="en-US"/>
              </w:rPr>
              <w:lastRenderedPageBreak/>
              <w:t xml:space="preserve">conducts actual operations constituting its business activities, and in particular the Company has a premises, skilled staff and equipment used in the economic activities conducted; </w:t>
            </w:r>
          </w:p>
          <w:p w14:paraId="19C4F193" w14:textId="77777777" w:rsidR="000C23F8" w:rsidRPr="006C04A7" w:rsidRDefault="000C23F8" w:rsidP="005F6E37">
            <w:pPr>
              <w:ind w:left="714"/>
              <w:contextualSpacing/>
              <w:jc w:val="both"/>
              <w:rPr>
                <w:rFonts w:ascii="Verdana" w:hAnsi="Verdana"/>
                <w:lang w:val="en-US"/>
              </w:rPr>
            </w:pPr>
          </w:p>
          <w:p w14:paraId="3374433C" w14:textId="77777777" w:rsidR="000C23F8" w:rsidRPr="006C04A7" w:rsidRDefault="000C23F8" w:rsidP="005F6E37">
            <w:pPr>
              <w:ind w:left="714"/>
              <w:contextualSpacing/>
              <w:jc w:val="both"/>
              <w:rPr>
                <w:rFonts w:ascii="Verdana" w:hAnsi="Verdana"/>
                <w:lang w:val="en-US"/>
              </w:rPr>
            </w:pPr>
          </w:p>
          <w:p w14:paraId="0E441C6F"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2) the </w:t>
            </w:r>
            <w:proofErr w:type="spellStart"/>
            <w:r w:rsidRPr="006C04A7">
              <w:rPr>
                <w:rFonts w:ascii="Verdana" w:hAnsi="Verdana"/>
                <w:lang w:val="en-US"/>
              </w:rPr>
              <w:t>Companydoes</w:t>
            </w:r>
            <w:proofErr w:type="spellEnd"/>
            <w:r w:rsidRPr="006C04A7">
              <w:rPr>
                <w:rFonts w:ascii="Verdana" w:hAnsi="Verdana"/>
                <w:lang w:val="en-US"/>
              </w:rPr>
              <w:t xml:space="preserve"> not create the structure operating in a manner not reflecting the economic reality; </w:t>
            </w:r>
          </w:p>
          <w:p w14:paraId="66037450" w14:textId="77777777" w:rsidR="000C23F8" w:rsidRPr="006C04A7" w:rsidRDefault="000C23F8" w:rsidP="005F6E37">
            <w:pPr>
              <w:ind w:left="714"/>
              <w:contextualSpacing/>
              <w:jc w:val="both"/>
              <w:rPr>
                <w:rFonts w:ascii="Verdana" w:hAnsi="Verdana"/>
                <w:lang w:val="en-US"/>
              </w:rPr>
            </w:pPr>
          </w:p>
          <w:p w14:paraId="2D91FE6D"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3) there is adequacy between the scope of activities conducted by the Company and the premises, staff, and equipment actually possessed;</w:t>
            </w:r>
          </w:p>
          <w:p w14:paraId="54DA5B83" w14:textId="77777777" w:rsidR="000C23F8" w:rsidRPr="006C04A7" w:rsidRDefault="000C23F8" w:rsidP="005F6E37">
            <w:pPr>
              <w:ind w:left="714"/>
              <w:contextualSpacing/>
              <w:jc w:val="both"/>
              <w:rPr>
                <w:rFonts w:ascii="Verdana" w:hAnsi="Verdana"/>
                <w:lang w:val="en-US"/>
              </w:rPr>
            </w:pPr>
          </w:p>
          <w:p w14:paraId="57F5881B" w14:textId="77777777" w:rsidR="000C23F8" w:rsidRPr="006C04A7" w:rsidRDefault="000C23F8" w:rsidP="005F6E37">
            <w:pPr>
              <w:ind w:left="714"/>
              <w:contextualSpacing/>
              <w:jc w:val="both"/>
              <w:rPr>
                <w:rFonts w:ascii="Verdana" w:hAnsi="Verdana"/>
                <w:lang w:val="en-US"/>
              </w:rPr>
            </w:pPr>
          </w:p>
          <w:p w14:paraId="017353A5"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4) the agreements concluded reflect the economic reality, have </w:t>
            </w:r>
            <w:proofErr w:type="spellStart"/>
            <w:r w:rsidRPr="006C04A7">
              <w:rPr>
                <w:rFonts w:ascii="Verdana" w:hAnsi="Verdana"/>
                <w:lang w:val="en-US"/>
              </w:rPr>
              <w:t>abusiness</w:t>
            </w:r>
            <w:proofErr w:type="spellEnd"/>
            <w:r w:rsidRPr="006C04A7">
              <w:rPr>
                <w:rFonts w:ascii="Verdana" w:hAnsi="Verdana"/>
                <w:lang w:val="en-US"/>
              </w:rPr>
              <w:t xml:space="preserve"> rationale, and are not obviously contradictory with general business interests of the entity; </w:t>
            </w:r>
          </w:p>
          <w:p w14:paraId="405CA0A1" w14:textId="77777777" w:rsidR="000C23F8" w:rsidRPr="006C04A7" w:rsidRDefault="000C23F8" w:rsidP="005F6E37">
            <w:pPr>
              <w:ind w:left="714"/>
              <w:contextualSpacing/>
              <w:jc w:val="both"/>
              <w:rPr>
                <w:rFonts w:ascii="Verdana" w:hAnsi="Verdana"/>
                <w:lang w:val="en-US"/>
              </w:rPr>
            </w:pPr>
          </w:p>
          <w:p w14:paraId="3C8B2977" w14:textId="77777777" w:rsidR="000C23F8" w:rsidRPr="006C04A7" w:rsidRDefault="000C23F8" w:rsidP="005F6E37">
            <w:pPr>
              <w:ind w:left="714"/>
              <w:contextualSpacing/>
              <w:jc w:val="both"/>
              <w:rPr>
                <w:rFonts w:ascii="Verdana" w:hAnsi="Verdana"/>
                <w:lang w:val="en-US"/>
              </w:rPr>
            </w:pPr>
            <w:r w:rsidRPr="006C04A7">
              <w:rPr>
                <w:rFonts w:ascii="Verdana" w:hAnsi="Verdana"/>
                <w:lang w:val="en-US"/>
              </w:rPr>
              <w:t xml:space="preserve">5) the Company carries out its basic </w:t>
            </w:r>
            <w:proofErr w:type="spellStart"/>
            <w:r w:rsidRPr="006C04A7">
              <w:rPr>
                <w:rFonts w:ascii="Verdana" w:hAnsi="Verdana"/>
                <w:lang w:val="en-US"/>
              </w:rPr>
              <w:t>businessactivities</w:t>
            </w:r>
            <w:proofErr w:type="spellEnd"/>
            <w:r w:rsidRPr="006C04A7">
              <w:rPr>
                <w:rFonts w:ascii="Verdana" w:hAnsi="Verdana"/>
                <w:lang w:val="en-US"/>
              </w:rPr>
              <w:t xml:space="preserve"> with the use of its own resources, including managing persons present on-site.  </w:t>
            </w:r>
          </w:p>
          <w:p w14:paraId="41C28B87" w14:textId="77777777" w:rsidR="000C23F8" w:rsidRPr="006C04A7" w:rsidRDefault="000C23F8" w:rsidP="005F6E37">
            <w:pPr>
              <w:contextualSpacing/>
              <w:jc w:val="both"/>
              <w:rPr>
                <w:rFonts w:ascii="Verdana" w:hAnsi="Verdana"/>
                <w:lang w:val="en-US"/>
              </w:rPr>
            </w:pPr>
          </w:p>
          <w:p w14:paraId="5F6F96F4" w14:textId="77777777" w:rsidR="000C23F8" w:rsidRPr="006C04A7" w:rsidRDefault="000C23F8" w:rsidP="005F6E37">
            <w:pPr>
              <w:contextualSpacing/>
              <w:jc w:val="both"/>
              <w:rPr>
                <w:rFonts w:ascii="Verdana" w:hAnsi="Verdana"/>
                <w:lang w:val="en-US"/>
              </w:rPr>
            </w:pPr>
          </w:p>
          <w:p w14:paraId="56FEF178" w14:textId="77777777" w:rsidR="000C23F8" w:rsidRPr="006C04A7" w:rsidRDefault="000C23F8">
            <w:pPr>
              <w:numPr>
                <w:ilvl w:val="0"/>
                <w:numId w:val="52"/>
              </w:numPr>
              <w:contextualSpacing/>
              <w:jc w:val="both"/>
              <w:rPr>
                <w:rFonts w:ascii="Verdana" w:hAnsi="Verdana"/>
                <w:lang w:val="en-US"/>
              </w:rPr>
            </w:pPr>
            <w:r w:rsidRPr="006C04A7">
              <w:rPr>
                <w:rFonts w:ascii="Verdana" w:hAnsi="Verdana"/>
                <w:lang w:val="en-US"/>
              </w:rPr>
              <w:t xml:space="preserve">the Company is the entity, which is subject to the income tax liability with respect to the aforementioned receivables. </w:t>
            </w:r>
          </w:p>
          <w:p w14:paraId="0D8278D7" w14:textId="77777777" w:rsidR="000C23F8" w:rsidRPr="006C04A7" w:rsidRDefault="000C23F8" w:rsidP="005F6E37">
            <w:pPr>
              <w:contextualSpacing/>
              <w:jc w:val="both"/>
              <w:rPr>
                <w:rFonts w:ascii="Verdana" w:hAnsi="Verdana"/>
                <w:lang w:val="en-US"/>
              </w:rPr>
            </w:pPr>
          </w:p>
          <w:p w14:paraId="61628753" w14:textId="77777777" w:rsidR="000C23F8" w:rsidRPr="006C04A7" w:rsidRDefault="000C23F8" w:rsidP="005F6E37">
            <w:pPr>
              <w:contextualSpacing/>
              <w:jc w:val="both"/>
              <w:rPr>
                <w:rFonts w:ascii="Verdana" w:hAnsi="Verdana"/>
                <w:lang w:val="en-US"/>
              </w:rPr>
            </w:pPr>
          </w:p>
          <w:p w14:paraId="1BEE7656" w14:textId="77777777" w:rsidR="000C23F8" w:rsidRPr="006C04A7" w:rsidRDefault="000C23F8" w:rsidP="005F6E37">
            <w:pPr>
              <w:contextualSpacing/>
              <w:jc w:val="both"/>
              <w:rPr>
                <w:rFonts w:ascii="Verdana" w:hAnsi="Verdana"/>
                <w:lang w:val="en-US"/>
              </w:rPr>
            </w:pPr>
            <w:r w:rsidRPr="006C04A7">
              <w:rPr>
                <w:rFonts w:ascii="Verdana" w:hAnsi="Verdana"/>
                <w:lang w:val="en-US"/>
              </w:rPr>
              <w:t>This statement is made in connection with the requirements regarding the Polish withholding tax regulations.</w:t>
            </w:r>
          </w:p>
          <w:p w14:paraId="263E8C66" w14:textId="77777777" w:rsidR="000C23F8" w:rsidRPr="006C04A7" w:rsidRDefault="000C23F8" w:rsidP="005F6E37">
            <w:pPr>
              <w:contextualSpacing/>
              <w:jc w:val="both"/>
              <w:rPr>
                <w:rFonts w:ascii="Verdana" w:hAnsi="Verdana"/>
                <w:lang w:val="en-US"/>
              </w:rPr>
            </w:pPr>
          </w:p>
          <w:p w14:paraId="489CDFA6" w14:textId="77777777" w:rsidR="000C23F8" w:rsidRPr="006C04A7" w:rsidRDefault="000C23F8" w:rsidP="005F6E37">
            <w:pPr>
              <w:contextualSpacing/>
              <w:jc w:val="both"/>
              <w:rPr>
                <w:rFonts w:ascii="Verdana" w:hAnsi="Verdana"/>
                <w:lang w:val="en-US"/>
              </w:rPr>
            </w:pPr>
          </w:p>
          <w:p w14:paraId="453CBECB" w14:textId="77777777" w:rsidR="000C23F8" w:rsidRPr="006C04A7" w:rsidRDefault="000C23F8" w:rsidP="005F6E37">
            <w:pPr>
              <w:contextualSpacing/>
              <w:jc w:val="both"/>
              <w:rPr>
                <w:rFonts w:ascii="Verdana" w:hAnsi="Verdana"/>
                <w:lang w:val="en-US"/>
              </w:rPr>
            </w:pPr>
            <w:r w:rsidRPr="006C04A7">
              <w:rPr>
                <w:rFonts w:ascii="Verdana" w:hAnsi="Verdana"/>
                <w:lang w:val="en-US"/>
              </w:rPr>
              <w:t>In case of any change of circumstances connected herewith, the Company shall notify of these changes by issuing an appropriate statement without delay.</w:t>
            </w:r>
          </w:p>
          <w:p w14:paraId="46704345" w14:textId="77777777" w:rsidR="000C23F8" w:rsidRPr="006C04A7" w:rsidRDefault="000C23F8" w:rsidP="005F6E37">
            <w:pPr>
              <w:autoSpaceDE w:val="0"/>
              <w:autoSpaceDN w:val="0"/>
              <w:adjustRightInd w:val="0"/>
              <w:contextualSpacing/>
              <w:jc w:val="both"/>
              <w:rPr>
                <w:rFonts w:ascii="Verdana" w:hAnsi="Verdana"/>
                <w:lang w:val="en-US"/>
              </w:rPr>
            </w:pPr>
          </w:p>
        </w:tc>
      </w:tr>
    </w:tbl>
    <w:p w14:paraId="0E2FB9C9" w14:textId="77777777" w:rsidR="000C23F8" w:rsidRPr="006C04A7" w:rsidRDefault="000C23F8" w:rsidP="000C23F8">
      <w:pPr>
        <w:autoSpaceDE w:val="0"/>
        <w:autoSpaceDN w:val="0"/>
        <w:adjustRightInd w:val="0"/>
        <w:contextualSpacing/>
        <w:rPr>
          <w:rFonts w:ascii="Verdana" w:hAnsi="Verdana"/>
          <w:i/>
          <w:lang w:val="en-US"/>
        </w:rPr>
      </w:pPr>
    </w:p>
    <w:p w14:paraId="57F71F06" w14:textId="77777777" w:rsidR="000C23F8" w:rsidRPr="00B30F1F" w:rsidRDefault="000C23F8" w:rsidP="000C23F8">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3E6DFC33" w14:textId="77777777" w:rsidR="000C23F8" w:rsidRPr="00B30F1F" w:rsidRDefault="000C23F8" w:rsidP="000C23F8">
      <w:pPr>
        <w:autoSpaceDE w:val="0"/>
        <w:autoSpaceDN w:val="0"/>
        <w:adjustRightInd w:val="0"/>
        <w:rPr>
          <w:rFonts w:ascii="Verdana" w:hAnsi="Verdana"/>
          <w:i/>
        </w:rPr>
      </w:pPr>
    </w:p>
    <w:p w14:paraId="1C711442" w14:textId="77777777" w:rsidR="000C23F8" w:rsidRPr="00B30F1F" w:rsidRDefault="000C23F8" w:rsidP="000C23F8">
      <w:pPr>
        <w:tabs>
          <w:tab w:val="left" w:pos="2752"/>
        </w:tabs>
        <w:jc w:val="center"/>
        <w:rPr>
          <w:rFonts w:ascii="Verdana" w:hAnsi="Verdana"/>
        </w:rPr>
      </w:pPr>
      <w:r w:rsidRPr="00B30F1F">
        <w:rPr>
          <w:rFonts w:ascii="Verdana" w:hAnsi="Verdana"/>
        </w:rPr>
        <w:t>______________________                                            ______________________</w:t>
      </w:r>
    </w:p>
    <w:p w14:paraId="3922F8C0" w14:textId="77777777" w:rsidR="000C23F8" w:rsidRPr="00B30F1F" w:rsidRDefault="000C23F8" w:rsidP="000C23F8">
      <w:pPr>
        <w:tabs>
          <w:tab w:val="left" w:pos="2752"/>
        </w:tabs>
        <w:jc w:val="center"/>
        <w:rPr>
          <w:rFonts w:ascii="Verdana" w:hAnsi="Verdana"/>
        </w:rPr>
      </w:pPr>
    </w:p>
    <w:p w14:paraId="0DADB040" w14:textId="77777777" w:rsidR="000C23F8" w:rsidRPr="00B30F1F" w:rsidRDefault="000C23F8" w:rsidP="000C23F8">
      <w:pPr>
        <w:tabs>
          <w:tab w:val="left" w:pos="2752"/>
        </w:tabs>
        <w:rPr>
          <w:rFonts w:ascii="Verdana" w:hAnsi="Verdana"/>
        </w:rPr>
      </w:pPr>
      <w:r w:rsidRPr="00B30F1F">
        <w:rPr>
          <w:rFonts w:ascii="Verdana" w:hAnsi="Verdana"/>
        </w:rPr>
        <w:t>Załączniki:</w:t>
      </w:r>
    </w:p>
    <w:p w14:paraId="5B4F3A33" w14:textId="77777777" w:rsidR="000C23F8" w:rsidRPr="00B30F1F" w:rsidRDefault="000C23F8" w:rsidP="000C23F8">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0978A427" w14:textId="77777777" w:rsidR="000C23F8" w:rsidRPr="00846D77" w:rsidRDefault="000C23F8" w:rsidP="000C23F8">
      <w:pPr>
        <w:tabs>
          <w:tab w:val="left" w:pos="2752"/>
        </w:tabs>
        <w:rPr>
          <w:rFonts w:ascii="Verdana" w:hAnsi="Verdana"/>
        </w:rPr>
      </w:pPr>
      <w:proofErr w:type="gramStart"/>
      <w:r w:rsidRPr="00B30F1F">
        <w:rPr>
          <w:rFonts w:ascii="Verdana" w:hAnsi="Verdana"/>
        </w:rPr>
        <w:t>1….</w:t>
      </w:r>
      <w:proofErr w:type="gramEnd"/>
      <w:r w:rsidRPr="00B30F1F">
        <w:rPr>
          <w:rFonts w:ascii="Verdana" w:hAnsi="Verdana"/>
        </w:rPr>
        <w:t>.</w:t>
      </w:r>
    </w:p>
    <w:p w14:paraId="743E15AD" w14:textId="77777777" w:rsidR="000C23F8" w:rsidRDefault="000C23F8" w:rsidP="000C23F8">
      <w:pPr>
        <w:jc w:val="both"/>
        <w:rPr>
          <w:color w:val="FF0000"/>
          <w:sz w:val="22"/>
          <w:szCs w:val="22"/>
        </w:rPr>
      </w:pPr>
    </w:p>
    <w:p w14:paraId="53E059DB" w14:textId="77777777" w:rsidR="00E073A4" w:rsidRDefault="00E073A4" w:rsidP="000C23F8">
      <w:pPr>
        <w:jc w:val="both"/>
        <w:rPr>
          <w:color w:val="FF0000"/>
          <w:sz w:val="22"/>
          <w:szCs w:val="22"/>
        </w:rPr>
      </w:pPr>
    </w:p>
    <w:p w14:paraId="2876DDA1" w14:textId="77777777" w:rsidR="00E073A4" w:rsidRDefault="00E073A4" w:rsidP="000C23F8">
      <w:pPr>
        <w:jc w:val="both"/>
        <w:rPr>
          <w:color w:val="FF0000"/>
          <w:sz w:val="22"/>
          <w:szCs w:val="22"/>
        </w:rPr>
      </w:pPr>
    </w:p>
    <w:p w14:paraId="5D156B37" w14:textId="77777777" w:rsidR="00E073A4" w:rsidRDefault="00E073A4" w:rsidP="000C23F8">
      <w:pPr>
        <w:jc w:val="both"/>
        <w:rPr>
          <w:color w:val="FF0000"/>
          <w:sz w:val="22"/>
          <w:szCs w:val="22"/>
        </w:rPr>
      </w:pPr>
    </w:p>
    <w:p w14:paraId="4DF2E941" w14:textId="77777777" w:rsidR="00E073A4" w:rsidRDefault="00E073A4" w:rsidP="000C23F8">
      <w:pPr>
        <w:jc w:val="both"/>
        <w:rPr>
          <w:color w:val="FF0000"/>
          <w:sz w:val="22"/>
          <w:szCs w:val="22"/>
        </w:rPr>
      </w:pPr>
    </w:p>
    <w:p w14:paraId="2DD6FBAD" w14:textId="77777777" w:rsidR="00E073A4" w:rsidRDefault="00E073A4" w:rsidP="000C23F8">
      <w:pPr>
        <w:jc w:val="both"/>
        <w:rPr>
          <w:color w:val="FF0000"/>
          <w:sz w:val="22"/>
          <w:szCs w:val="22"/>
        </w:rPr>
      </w:pPr>
    </w:p>
    <w:p w14:paraId="312BD019" w14:textId="77777777" w:rsidR="00E073A4" w:rsidRDefault="00E073A4" w:rsidP="000C23F8">
      <w:pPr>
        <w:jc w:val="both"/>
        <w:rPr>
          <w:color w:val="FF0000"/>
          <w:sz w:val="22"/>
          <w:szCs w:val="22"/>
        </w:rPr>
      </w:pPr>
    </w:p>
    <w:p w14:paraId="07C119D0" w14:textId="77777777" w:rsidR="00E073A4" w:rsidRDefault="00E073A4" w:rsidP="000C23F8">
      <w:pPr>
        <w:jc w:val="both"/>
        <w:rPr>
          <w:color w:val="FF0000"/>
          <w:sz w:val="22"/>
          <w:szCs w:val="22"/>
        </w:rPr>
      </w:pPr>
    </w:p>
    <w:p w14:paraId="0CD27FD1" w14:textId="77777777" w:rsidR="000C23F8" w:rsidRPr="0057304D" w:rsidRDefault="000C23F8" w:rsidP="000C23F8">
      <w:pPr>
        <w:jc w:val="both"/>
        <w:rPr>
          <w:b/>
          <w:bCs/>
          <w:i/>
          <w:iCs/>
          <w:color w:val="0070C0"/>
          <w:sz w:val="24"/>
          <w:szCs w:val="24"/>
        </w:rPr>
      </w:pPr>
      <w:r w:rsidRPr="0057304D">
        <w:rPr>
          <w:b/>
          <w:bCs/>
          <w:i/>
          <w:iCs/>
          <w:color w:val="0070C0"/>
          <w:sz w:val="24"/>
          <w:szCs w:val="24"/>
        </w:rPr>
        <w:t>Do usunięcia w wersji finalnej: Uwaga dla Komisji Przetargowej dot. zał. Nr 5</w:t>
      </w:r>
    </w:p>
    <w:p w14:paraId="027E330C" w14:textId="77777777" w:rsidR="000C23F8" w:rsidRPr="005C5CA1" w:rsidRDefault="000C23F8" w:rsidP="000C23F8">
      <w:pPr>
        <w:autoSpaceDE w:val="0"/>
        <w:autoSpaceDN w:val="0"/>
        <w:adjustRightInd w:val="0"/>
        <w:jc w:val="both"/>
        <w:rPr>
          <w:i/>
          <w:color w:val="2F5496" w:themeColor="accent1" w:themeShade="BF"/>
          <w:sz w:val="22"/>
          <w:szCs w:val="22"/>
          <w:u w:val="single"/>
        </w:rPr>
      </w:pPr>
      <w:r w:rsidRPr="005C5CA1">
        <w:rPr>
          <w:i/>
          <w:color w:val="2F5496" w:themeColor="accent1" w:themeShade="BF"/>
          <w:sz w:val="22"/>
          <w:szCs w:val="22"/>
          <w:u w:val="single"/>
        </w:rPr>
        <w:t xml:space="preserve">Zapisy uwzględniamy, w </w:t>
      </w:r>
      <w:proofErr w:type="gramStart"/>
      <w:r w:rsidRPr="005C5CA1">
        <w:rPr>
          <w:i/>
          <w:color w:val="2F5496" w:themeColor="accent1" w:themeShade="BF"/>
          <w:sz w:val="22"/>
          <w:szCs w:val="22"/>
          <w:u w:val="single"/>
        </w:rPr>
        <w:t>przypadku</w:t>
      </w:r>
      <w:proofErr w:type="gramEnd"/>
      <w:r w:rsidRPr="005C5CA1">
        <w:rPr>
          <w:i/>
          <w:color w:val="2F5496" w:themeColor="accent1" w:themeShade="BF"/>
          <w:sz w:val="22"/>
          <w:szCs w:val="22"/>
          <w:u w:val="single"/>
        </w:rPr>
        <w:t xml:space="preserve"> gdy przedmiot zamówienia dotyczy:</w:t>
      </w:r>
    </w:p>
    <w:p w14:paraId="3E78F6BA" w14:textId="77777777" w:rsidR="000C23F8" w:rsidRPr="005C5CA1" w:rsidRDefault="000C23F8">
      <w:pPr>
        <w:numPr>
          <w:ilvl w:val="0"/>
          <w:numId w:val="57"/>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 xml:space="preserve">odsetek, praw autorskich lub praw pokrewnych, praw do projektów wynalazczych, znaków towarowych i wzorów zdobniczych, w tym również sprzedaży tych praw, należności za udostępnienie tajemnicy receptury lub procesu produkcyjnego, </w:t>
      </w:r>
      <w:r w:rsidRPr="005C5CA1">
        <w:rPr>
          <w:i/>
          <w:color w:val="2F5496" w:themeColor="accent1" w:themeShade="BF"/>
          <w:sz w:val="22"/>
          <w:szCs w:val="22"/>
          <w:u w:val="single"/>
        </w:rPr>
        <w:t>za użytkowanie lub prawo do użytkowania urządzenia przemysłowego</w:t>
      </w:r>
      <w:r w:rsidRPr="005C5CA1">
        <w:rPr>
          <w:i/>
          <w:color w:val="2F5496" w:themeColor="accent1" w:themeShade="BF"/>
          <w:sz w:val="22"/>
          <w:szCs w:val="22"/>
        </w:rPr>
        <w:t>, w tym także środka transportu, urządzenia handlowego lub naukowego, należności za informacje związane ze zdobytym doświadczeniem w dziedzinie przemysłowej, handlowej lub naukowej (know-how); należności z umowy leasingu operacyjnego oraz leasingu finansowego (w części odsetkowej)</w:t>
      </w:r>
    </w:p>
    <w:p w14:paraId="419E0D39" w14:textId="77777777" w:rsidR="000C23F8" w:rsidRPr="005C5CA1" w:rsidRDefault="000C23F8">
      <w:pPr>
        <w:numPr>
          <w:ilvl w:val="0"/>
          <w:numId w:val="57"/>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 xml:space="preserve">opłat za świadczone usługi w zakresie działalności widowiskowej, rozrywkowej lub sportowej, wykonywanej przez osoby prawne mające siedzibę za granicą, organizowanej za pośrednictwem osób fizycznych lub osób prawnych prowadzących działalność w zakresie imprez artystycznych, rozrywkowych lub sportowych na terytorium Rzeczypospolitej Polskiej, </w:t>
      </w:r>
    </w:p>
    <w:p w14:paraId="676E1168" w14:textId="77777777" w:rsidR="000C23F8" w:rsidRPr="005C5CA1" w:rsidRDefault="000C23F8">
      <w:pPr>
        <w:numPr>
          <w:ilvl w:val="0"/>
          <w:numId w:val="57"/>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świadczeń: doradczych, księgowych, badania rynku, usług prawnych, usług reklamowych, zarządzania i kontroli, przetwarzania danych, usług rekrutacji pracowników i pozyskiwania personelu, gwarancji i poręczeń oraz świadczeń o podobnym charakterze,</w:t>
      </w:r>
    </w:p>
    <w:p w14:paraId="049EAA7C" w14:textId="77777777" w:rsidR="000C23F8" w:rsidRPr="005C5CA1" w:rsidRDefault="000C23F8">
      <w:pPr>
        <w:numPr>
          <w:ilvl w:val="0"/>
          <w:numId w:val="57"/>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należnych opłat za wywóz ładunków i pasażerów przyjętych do przewozu w portach polskich przez zagraniczne przedsiębiorstwa morskiej żeglugi handlowej, z wyjątkiem ładunków i pasażerów tranzytowych,</w:t>
      </w:r>
    </w:p>
    <w:p w14:paraId="55FF1982" w14:textId="77777777" w:rsidR="000C23F8" w:rsidRPr="005C5CA1" w:rsidRDefault="000C23F8">
      <w:pPr>
        <w:numPr>
          <w:ilvl w:val="0"/>
          <w:numId w:val="57"/>
        </w:numPr>
        <w:tabs>
          <w:tab w:val="clear" w:pos="720"/>
          <w:tab w:val="num" w:pos="360"/>
        </w:tabs>
        <w:autoSpaceDE w:val="0"/>
        <w:autoSpaceDN w:val="0"/>
        <w:adjustRightInd w:val="0"/>
        <w:ind w:left="360"/>
        <w:jc w:val="both"/>
        <w:rPr>
          <w:i/>
          <w:color w:val="2F5496" w:themeColor="accent1" w:themeShade="BF"/>
          <w:sz w:val="22"/>
          <w:szCs w:val="22"/>
        </w:rPr>
      </w:pPr>
      <w:r w:rsidRPr="005C5CA1">
        <w:rPr>
          <w:i/>
          <w:color w:val="2F5496" w:themeColor="accent1" w:themeShade="BF"/>
          <w:sz w:val="22"/>
          <w:szCs w:val="22"/>
        </w:rPr>
        <w:t>przychodów uzyskanych na terytorium Rzeczypospolitej Polskiej przez zagraniczne przedsiębiorstwa żeglugi powietrznej</w:t>
      </w:r>
    </w:p>
    <w:p w14:paraId="36826E7D" w14:textId="77777777" w:rsidR="000C23F8" w:rsidRPr="005C5CA1" w:rsidRDefault="000C23F8" w:rsidP="000C23F8">
      <w:pPr>
        <w:rPr>
          <w:b/>
          <w:bCs/>
          <w:i/>
          <w:iCs/>
          <w:color w:val="2F5496" w:themeColor="accent1" w:themeShade="BF"/>
          <w:sz w:val="22"/>
          <w:szCs w:val="22"/>
        </w:rPr>
      </w:pPr>
    </w:p>
    <w:p w14:paraId="44D57838" w14:textId="77777777" w:rsidR="000C23F8" w:rsidRPr="005C5CA1" w:rsidRDefault="000C23F8" w:rsidP="000C23F8">
      <w:pPr>
        <w:jc w:val="both"/>
        <w:rPr>
          <w:b/>
          <w:bCs/>
          <w:i/>
          <w:iCs/>
          <w:color w:val="2F5496" w:themeColor="accent1" w:themeShade="BF"/>
          <w:sz w:val="22"/>
          <w:szCs w:val="22"/>
        </w:rPr>
      </w:pPr>
    </w:p>
    <w:p w14:paraId="5846E3B2" w14:textId="77777777" w:rsidR="007F0707" w:rsidRDefault="007F0707" w:rsidP="00490259">
      <w:pPr>
        <w:spacing w:before="120" w:line="312" w:lineRule="auto"/>
        <w:jc w:val="both"/>
        <w:rPr>
          <w:sz w:val="24"/>
          <w:szCs w:val="24"/>
        </w:rPr>
      </w:pPr>
    </w:p>
    <w:p w14:paraId="5D0E7C73" w14:textId="77777777" w:rsidR="007F0707" w:rsidRDefault="007F0707" w:rsidP="00490259">
      <w:pPr>
        <w:spacing w:before="120" w:line="312" w:lineRule="auto"/>
        <w:jc w:val="both"/>
        <w:rPr>
          <w:sz w:val="24"/>
          <w:szCs w:val="24"/>
        </w:rPr>
      </w:pPr>
    </w:p>
    <w:p w14:paraId="6E5723A6" w14:textId="77777777" w:rsidR="00490259" w:rsidRDefault="00490259" w:rsidP="00490259">
      <w:pPr>
        <w:spacing w:before="120" w:line="312" w:lineRule="auto"/>
        <w:jc w:val="both"/>
        <w:rPr>
          <w:sz w:val="24"/>
          <w:szCs w:val="24"/>
        </w:rPr>
      </w:pPr>
    </w:p>
    <w:p w14:paraId="1FFF8800" w14:textId="77777777" w:rsidR="00490259" w:rsidRDefault="00490259" w:rsidP="00490259">
      <w:pPr>
        <w:spacing w:before="120" w:line="312" w:lineRule="auto"/>
        <w:jc w:val="both"/>
        <w:rPr>
          <w:sz w:val="24"/>
          <w:szCs w:val="24"/>
        </w:rPr>
      </w:pPr>
    </w:p>
    <w:p w14:paraId="291122AC" w14:textId="77777777" w:rsidR="00490259" w:rsidRDefault="00490259" w:rsidP="00490259">
      <w:pPr>
        <w:spacing w:before="120" w:line="312" w:lineRule="auto"/>
        <w:jc w:val="both"/>
        <w:rPr>
          <w:sz w:val="24"/>
          <w:szCs w:val="24"/>
        </w:rPr>
      </w:pPr>
    </w:p>
    <w:p w14:paraId="116BDC94" w14:textId="77777777" w:rsidR="00490259" w:rsidRDefault="00490259" w:rsidP="00490259">
      <w:pPr>
        <w:spacing w:before="120" w:line="312" w:lineRule="auto"/>
        <w:jc w:val="both"/>
        <w:rPr>
          <w:sz w:val="24"/>
          <w:szCs w:val="24"/>
        </w:rPr>
      </w:pPr>
    </w:p>
    <w:p w14:paraId="71F9E72A" w14:textId="77777777" w:rsidR="00490259" w:rsidRDefault="00490259" w:rsidP="00490259">
      <w:pPr>
        <w:spacing w:before="120" w:line="312" w:lineRule="auto"/>
        <w:jc w:val="both"/>
        <w:rPr>
          <w:sz w:val="24"/>
          <w:szCs w:val="24"/>
        </w:rPr>
      </w:pPr>
    </w:p>
    <w:p w14:paraId="1B262873" w14:textId="77777777" w:rsidR="00490259" w:rsidRDefault="00490259" w:rsidP="00490259">
      <w:pPr>
        <w:spacing w:before="120" w:line="312" w:lineRule="auto"/>
        <w:jc w:val="both"/>
        <w:rPr>
          <w:sz w:val="24"/>
          <w:szCs w:val="24"/>
        </w:rPr>
      </w:pPr>
    </w:p>
    <w:p w14:paraId="21EA96BA" w14:textId="77777777" w:rsidR="00490259" w:rsidRDefault="00490259" w:rsidP="00490259">
      <w:pPr>
        <w:spacing w:before="120" w:line="312" w:lineRule="auto"/>
        <w:jc w:val="both"/>
        <w:rPr>
          <w:sz w:val="24"/>
          <w:szCs w:val="24"/>
        </w:rPr>
      </w:pPr>
    </w:p>
    <w:p w14:paraId="3FA513F8" w14:textId="77777777" w:rsidR="00490259" w:rsidRDefault="00490259" w:rsidP="00490259">
      <w:pPr>
        <w:spacing w:before="120" w:line="312" w:lineRule="auto"/>
        <w:jc w:val="both"/>
        <w:rPr>
          <w:sz w:val="24"/>
          <w:szCs w:val="24"/>
        </w:rPr>
      </w:pPr>
    </w:p>
    <w:p w14:paraId="3AFBE5FD" w14:textId="2103BA87" w:rsidR="00490259" w:rsidRDefault="00490259" w:rsidP="00490259">
      <w:pPr>
        <w:spacing w:before="120" w:line="312" w:lineRule="auto"/>
        <w:jc w:val="both"/>
        <w:rPr>
          <w:sz w:val="24"/>
          <w:szCs w:val="24"/>
        </w:rPr>
      </w:pPr>
    </w:p>
    <w:p w14:paraId="2717A011" w14:textId="5064698B" w:rsidR="00D87590" w:rsidRDefault="00D87590" w:rsidP="00490259">
      <w:pPr>
        <w:spacing w:before="120" w:line="312" w:lineRule="auto"/>
        <w:jc w:val="both"/>
        <w:rPr>
          <w:sz w:val="24"/>
          <w:szCs w:val="24"/>
        </w:rPr>
      </w:pPr>
    </w:p>
    <w:p w14:paraId="3731CA45" w14:textId="0C298B91" w:rsidR="00D87590" w:rsidRDefault="00D87590" w:rsidP="00490259">
      <w:pPr>
        <w:spacing w:before="120" w:line="312" w:lineRule="auto"/>
        <w:jc w:val="both"/>
        <w:rPr>
          <w:sz w:val="24"/>
          <w:szCs w:val="24"/>
        </w:rPr>
      </w:pPr>
    </w:p>
    <w:p w14:paraId="30DBECA1" w14:textId="0011A3C0" w:rsidR="00D87590" w:rsidRDefault="00D87590" w:rsidP="00490259">
      <w:pPr>
        <w:spacing w:before="120" w:line="312" w:lineRule="auto"/>
        <w:jc w:val="both"/>
        <w:rPr>
          <w:sz w:val="24"/>
          <w:szCs w:val="24"/>
        </w:rPr>
      </w:pPr>
    </w:p>
    <w:p w14:paraId="3FC3A643" w14:textId="4FCE23F1" w:rsidR="00D87590" w:rsidRDefault="00D87590" w:rsidP="00490259">
      <w:pPr>
        <w:spacing w:before="120" w:line="312" w:lineRule="auto"/>
        <w:jc w:val="both"/>
        <w:rPr>
          <w:sz w:val="24"/>
          <w:szCs w:val="24"/>
        </w:rPr>
      </w:pPr>
    </w:p>
    <w:p w14:paraId="119062E2" w14:textId="6B2E3C36" w:rsidR="00D87590" w:rsidRDefault="00D87590" w:rsidP="00490259">
      <w:pPr>
        <w:spacing w:before="120" w:line="312" w:lineRule="auto"/>
        <w:jc w:val="both"/>
        <w:rPr>
          <w:sz w:val="24"/>
          <w:szCs w:val="24"/>
        </w:rPr>
      </w:pPr>
    </w:p>
    <w:p w14:paraId="67C8C1BA" w14:textId="77777777" w:rsidR="00D87590" w:rsidRDefault="00D87590" w:rsidP="00490259">
      <w:pPr>
        <w:spacing w:before="120" w:line="312" w:lineRule="auto"/>
        <w:jc w:val="both"/>
        <w:rPr>
          <w:sz w:val="24"/>
          <w:szCs w:val="24"/>
        </w:rPr>
      </w:pPr>
    </w:p>
    <w:p w14:paraId="7803220E" w14:textId="7388F985"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Załącznik nr 6 do SWZ – Inny w zależności od charakteru zamówienia</w:t>
      </w:r>
    </w:p>
    <w:bookmarkEnd w:id="118"/>
    <w:p w14:paraId="2EC6F4F0" w14:textId="439CF3C7" w:rsidR="00B03AE4" w:rsidRDefault="0088137E" w:rsidP="00A75506">
      <w:pPr>
        <w:spacing w:after="160" w:line="259" w:lineRule="auto"/>
        <w:rPr>
          <w:sz w:val="24"/>
          <w:szCs w:val="24"/>
        </w:rPr>
      </w:pPr>
      <w:r>
        <w:rPr>
          <w:sz w:val="24"/>
          <w:szCs w:val="24"/>
        </w:rPr>
        <w:br w:type="page"/>
      </w:r>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85766" w14:textId="77777777" w:rsidR="00E5233E" w:rsidRDefault="00E5233E" w:rsidP="0079756C">
      <w:r>
        <w:separator/>
      </w:r>
    </w:p>
  </w:endnote>
  <w:endnote w:type="continuationSeparator" w:id="0">
    <w:p w14:paraId="36D76536" w14:textId="77777777" w:rsidR="00E5233E" w:rsidRDefault="00E5233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21FEF49F" w14:textId="2F495621" w:rsidR="008C3210" w:rsidRDefault="0022543C" w:rsidP="0022543C">
        <w:pPr>
          <w:pStyle w:val="Stopka"/>
        </w:pPr>
        <w:r>
          <w:t xml:space="preserve">Nr postępowania </w:t>
        </w:r>
        <w:r w:rsidR="008B0ACA">
          <w:t>702400098</w:t>
        </w:r>
      </w:p>
      <w:p w14:paraId="43B153F5" w14:textId="77777777" w:rsidR="00455E7B" w:rsidRDefault="00455E7B" w:rsidP="0022543C">
        <w:pPr>
          <w:pStyle w:val="Stopka"/>
          <w:rPr>
            <w:i/>
            <w:iCs/>
          </w:rPr>
        </w:pPr>
      </w:p>
      <w:p w14:paraId="2DC1C4A1" w14:textId="59A091C5"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NP/0</w:t>
            </w:r>
            <w:r w:rsidR="00720FF0">
              <w:rPr>
                <w:i/>
                <w:iCs/>
                <w:sz w:val="16"/>
                <w:szCs w:val="16"/>
              </w:rPr>
              <w:t>5</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9395C" w14:textId="77777777" w:rsidR="00E5233E" w:rsidRDefault="00E5233E" w:rsidP="0079756C">
      <w:r>
        <w:separator/>
      </w:r>
    </w:p>
  </w:footnote>
  <w:footnote w:type="continuationSeparator" w:id="0">
    <w:p w14:paraId="33450BF0" w14:textId="77777777" w:rsidR="00E5233E" w:rsidRDefault="00E5233E"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9015AA"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1D15423"/>
    <w:multiLevelType w:val="hybridMultilevel"/>
    <w:tmpl w:val="140EC7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BD0CBB"/>
    <w:multiLevelType w:val="hybridMultilevel"/>
    <w:tmpl w:val="CBCCD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121DEF"/>
    <w:multiLevelType w:val="hybridMultilevel"/>
    <w:tmpl w:val="021C4404"/>
    <w:lvl w:ilvl="0" w:tplc="E1007F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B8013BC"/>
    <w:multiLevelType w:val="hybridMultilevel"/>
    <w:tmpl w:val="F81ABE7E"/>
    <w:lvl w:ilvl="0" w:tplc="0415000F">
      <w:start w:val="1"/>
      <w:numFmt w:val="decimal"/>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DA7088B"/>
    <w:multiLevelType w:val="hybridMultilevel"/>
    <w:tmpl w:val="FCD0506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3"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8D327CF"/>
    <w:multiLevelType w:val="hybridMultilevel"/>
    <w:tmpl w:val="E2D474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0A030A"/>
    <w:multiLevelType w:val="hybridMultilevel"/>
    <w:tmpl w:val="555AC3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7"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8"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36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F95FF4"/>
    <w:multiLevelType w:val="hybridMultilevel"/>
    <w:tmpl w:val="2F4255AE"/>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233564"/>
    <w:multiLevelType w:val="multilevel"/>
    <w:tmpl w:val="E1FE8A82"/>
    <w:lvl w:ilvl="0">
      <w:start w:val="1"/>
      <w:numFmt w:val="decimal"/>
      <w:lvlText w:val="%1."/>
      <w:lvlJc w:val="left"/>
      <w:pPr>
        <w:ind w:left="360" w:hanging="360"/>
      </w:pPr>
      <w:rPr>
        <w:rFonts w:hint="default"/>
        <w:b w:val="0"/>
        <w:bCs/>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703681D"/>
    <w:multiLevelType w:val="hybridMultilevel"/>
    <w:tmpl w:val="48AEBF90"/>
    <w:lvl w:ilvl="0" w:tplc="763A01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9235D21"/>
    <w:multiLevelType w:val="hybridMultilevel"/>
    <w:tmpl w:val="F0BE5A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3A6149"/>
    <w:multiLevelType w:val="hybridMultilevel"/>
    <w:tmpl w:val="0A468842"/>
    <w:lvl w:ilvl="0" w:tplc="C5004B08">
      <w:start w:val="1"/>
      <w:numFmt w:val="upperRoman"/>
      <w:lvlText w:val="%1."/>
      <w:lvlJc w:val="righ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38539ED"/>
    <w:multiLevelType w:val="hybridMultilevel"/>
    <w:tmpl w:val="DCBCC638"/>
    <w:lvl w:ilvl="0" w:tplc="E1007F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64B52D58"/>
    <w:multiLevelType w:val="hybridMultilevel"/>
    <w:tmpl w:val="74AC71EA"/>
    <w:lvl w:ilvl="0" w:tplc="0415000F">
      <w:start w:val="1"/>
      <w:numFmt w:val="decimal"/>
      <w:lvlText w:val="%1."/>
      <w:lvlJc w:val="left"/>
      <w:pPr>
        <w:ind w:left="644" w:hanging="360"/>
      </w:pPr>
      <w:rPr>
        <w:sz w:val="24"/>
        <w:szCs w:val="24"/>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E8B115B"/>
    <w:multiLevelType w:val="hybridMultilevel"/>
    <w:tmpl w:val="140EC7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0" w15:restartNumberingAfterBreak="0">
    <w:nsid w:val="701E0D01"/>
    <w:multiLevelType w:val="hybridMultilevel"/>
    <w:tmpl w:val="FC6EC952"/>
    <w:lvl w:ilvl="0" w:tplc="7EF2981A">
      <w:start w:val="1"/>
      <w:numFmt w:val="lowerLetter"/>
      <w:lvlText w:val="%1)"/>
      <w:lvlJc w:val="left"/>
      <w:pPr>
        <w:tabs>
          <w:tab w:val="num" w:pos="1077"/>
        </w:tabs>
        <w:ind w:left="1077" w:hanging="360"/>
      </w:pPr>
      <w:rPr>
        <w:rFonts w:hint="default"/>
      </w:rPr>
    </w:lvl>
    <w:lvl w:ilvl="1" w:tplc="0415000D">
      <w:start w:val="1"/>
      <w:numFmt w:val="bullet"/>
      <w:lvlText w:val=""/>
      <w:lvlJc w:val="left"/>
      <w:pPr>
        <w:ind w:left="1778" w:hanging="360"/>
      </w:pPr>
      <w:rPr>
        <w:rFonts w:ascii="Wingdings" w:hAnsi="Wingdings" w:hint="default"/>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8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1"/>
  </w:num>
  <w:num w:numId="2" w16cid:durableId="837885002">
    <w:abstractNumId w:val="78"/>
  </w:num>
  <w:num w:numId="3" w16cid:durableId="969826206">
    <w:abstractNumId w:val="69"/>
  </w:num>
  <w:num w:numId="4" w16cid:durableId="1181630090">
    <w:abstractNumId w:val="74"/>
  </w:num>
  <w:num w:numId="5" w16cid:durableId="1676421754">
    <w:abstractNumId w:val="6"/>
  </w:num>
  <w:num w:numId="6" w16cid:durableId="1257665658">
    <w:abstractNumId w:val="18"/>
  </w:num>
  <w:num w:numId="7" w16cid:durableId="1326320413">
    <w:abstractNumId w:val="33"/>
  </w:num>
  <w:num w:numId="8" w16cid:durableId="1042242727">
    <w:abstractNumId w:val="25"/>
  </w:num>
  <w:num w:numId="9" w16cid:durableId="1391689702">
    <w:abstractNumId w:val="75"/>
  </w:num>
  <w:num w:numId="10" w16cid:durableId="1176848288">
    <w:abstractNumId w:val="58"/>
  </w:num>
  <w:num w:numId="11" w16cid:durableId="511259285">
    <w:abstractNumId w:val="85"/>
  </w:num>
  <w:num w:numId="12" w16cid:durableId="2009210144">
    <w:abstractNumId w:val="59"/>
  </w:num>
  <w:num w:numId="13" w16cid:durableId="506331243">
    <w:abstractNumId w:val="50"/>
  </w:num>
  <w:num w:numId="14" w16cid:durableId="1057701244">
    <w:abstractNumId w:val="65"/>
  </w:num>
  <w:num w:numId="15" w16cid:durableId="1662732328">
    <w:abstractNumId w:val="45"/>
  </w:num>
  <w:num w:numId="16" w16cid:durableId="855729857">
    <w:abstractNumId w:val="27"/>
  </w:num>
  <w:num w:numId="17" w16cid:durableId="241641072">
    <w:abstractNumId w:val="13"/>
  </w:num>
  <w:num w:numId="18" w16cid:durableId="1555389102">
    <w:abstractNumId w:val="43"/>
  </w:num>
  <w:num w:numId="19" w16cid:durableId="2132437271">
    <w:abstractNumId w:val="83"/>
  </w:num>
  <w:num w:numId="20" w16cid:durableId="951786731">
    <w:abstractNumId w:val="12"/>
  </w:num>
  <w:num w:numId="21" w16cid:durableId="726301418">
    <w:abstractNumId w:val="66"/>
    <w:lvlOverride w:ilvl="0">
      <w:startOverride w:val="1"/>
    </w:lvlOverride>
  </w:num>
  <w:num w:numId="22" w16cid:durableId="441188765">
    <w:abstractNumId w:val="44"/>
    <w:lvlOverride w:ilvl="0">
      <w:startOverride w:val="1"/>
    </w:lvlOverride>
  </w:num>
  <w:num w:numId="23" w16cid:durableId="33430839">
    <w:abstractNumId w:val="26"/>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9"/>
  </w:num>
  <w:num w:numId="30" w16cid:durableId="1642692366">
    <w:abstractNumId w:val="79"/>
  </w:num>
  <w:num w:numId="31" w16cid:durableId="1289969379">
    <w:abstractNumId w:val="3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64"/>
  </w:num>
  <w:num w:numId="33" w16cid:durableId="824123978">
    <w:abstractNumId w:val="81"/>
  </w:num>
  <w:num w:numId="34" w16cid:durableId="629870374">
    <w:abstractNumId w:val="23"/>
  </w:num>
  <w:num w:numId="35" w16cid:durableId="348946369">
    <w:abstractNumId w:val="84"/>
  </w:num>
  <w:num w:numId="36" w16cid:durableId="1404840387">
    <w:abstractNumId w:val="15"/>
  </w:num>
  <w:num w:numId="37" w16cid:durableId="549852072">
    <w:abstractNumId w:val="36"/>
  </w:num>
  <w:num w:numId="38" w16cid:durableId="2002661070">
    <w:abstractNumId w:val="46"/>
  </w:num>
  <w:num w:numId="39" w16cid:durableId="1462921629">
    <w:abstractNumId w:val="57"/>
  </w:num>
  <w:num w:numId="40" w16cid:durableId="1788356790">
    <w:abstractNumId w:val="30"/>
  </w:num>
  <w:num w:numId="41" w16cid:durableId="2077240979">
    <w:abstractNumId w:val="41"/>
  </w:num>
  <w:num w:numId="42" w16cid:durableId="2046709983">
    <w:abstractNumId w:val="53"/>
  </w:num>
  <w:num w:numId="43" w16cid:durableId="1356542773">
    <w:abstractNumId w:val="86"/>
  </w:num>
  <w:num w:numId="44" w16cid:durableId="1096708563">
    <w:abstractNumId w:val="52"/>
  </w:num>
  <w:num w:numId="45" w16cid:durableId="827600280">
    <w:abstractNumId w:val="38"/>
  </w:num>
  <w:num w:numId="46" w16cid:durableId="1389378165">
    <w:abstractNumId w:val="14"/>
  </w:num>
  <w:num w:numId="47" w16cid:durableId="1376737496">
    <w:abstractNumId w:val="60"/>
  </w:num>
  <w:num w:numId="48" w16cid:durableId="737363641">
    <w:abstractNumId w:val="20"/>
  </w:num>
  <w:num w:numId="49" w16cid:durableId="2078435002">
    <w:abstractNumId w:val="22"/>
  </w:num>
  <w:num w:numId="50" w16cid:durableId="1135412420">
    <w:abstractNumId w:val="54"/>
  </w:num>
  <w:num w:numId="51" w16cid:durableId="63918808">
    <w:abstractNumId w:val="56"/>
  </w:num>
  <w:num w:numId="52" w16cid:durableId="1988125080">
    <w:abstractNumId w:val="70"/>
  </w:num>
  <w:num w:numId="53" w16cid:durableId="1030763937">
    <w:abstractNumId w:val="51"/>
  </w:num>
  <w:num w:numId="54" w16cid:durableId="850141673">
    <w:abstractNumId w:val="39"/>
  </w:num>
  <w:num w:numId="55" w16cid:durableId="697127111">
    <w:abstractNumId w:val="40"/>
  </w:num>
  <w:num w:numId="56"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72401484">
    <w:abstractNumId w:val="76"/>
  </w:num>
  <w:num w:numId="58" w16cid:durableId="18023373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22988932">
    <w:abstractNumId w:val="82"/>
  </w:num>
  <w:num w:numId="60" w16cid:durableId="916599138">
    <w:abstractNumId w:val="7"/>
  </w:num>
  <w:num w:numId="61" w16cid:durableId="1104569088">
    <w:abstractNumId w:val="67"/>
  </w:num>
  <w:num w:numId="62" w16cid:durableId="1400245161">
    <w:abstractNumId w:val="47"/>
  </w:num>
  <w:num w:numId="63" w16cid:durableId="67963284">
    <w:abstractNumId w:val="73"/>
  </w:num>
  <w:num w:numId="64" w16cid:durableId="567768714">
    <w:abstractNumId w:val="17"/>
  </w:num>
  <w:num w:numId="65" w16cid:durableId="1668096524">
    <w:abstractNumId w:val="61"/>
  </w:num>
  <w:num w:numId="66" w16cid:durableId="1458180353">
    <w:abstractNumId w:val="19"/>
  </w:num>
  <w:num w:numId="67" w16cid:durableId="1683238700">
    <w:abstractNumId w:val="37"/>
  </w:num>
  <w:num w:numId="68" w16cid:durableId="781650915">
    <w:abstractNumId w:val="11"/>
  </w:num>
  <w:num w:numId="69" w16cid:durableId="96144829">
    <w:abstractNumId w:val="42"/>
  </w:num>
  <w:num w:numId="70" w16cid:durableId="94911927">
    <w:abstractNumId w:val="49"/>
  </w:num>
  <w:num w:numId="71" w16cid:durableId="43726198">
    <w:abstractNumId w:val="24"/>
  </w:num>
  <w:num w:numId="72" w16cid:durableId="915091611">
    <w:abstractNumId w:val="80"/>
  </w:num>
  <w:num w:numId="73" w16cid:durableId="1757557976">
    <w:abstractNumId w:val="35"/>
  </w:num>
  <w:num w:numId="74" w16cid:durableId="1053698140">
    <w:abstractNumId w:val="62"/>
  </w:num>
  <w:num w:numId="75" w16cid:durableId="96026387">
    <w:abstractNumId w:val="8"/>
  </w:num>
  <w:num w:numId="76" w16cid:durableId="390465700">
    <w:abstractNumId w:val="29"/>
  </w:num>
  <w:num w:numId="77" w16cid:durableId="525336824">
    <w:abstractNumId w:val="71"/>
  </w:num>
  <w:num w:numId="78" w16cid:durableId="1390613583">
    <w:abstractNumId w:val="10"/>
  </w:num>
  <w:num w:numId="79" w16cid:durableId="884490200">
    <w:abstractNumId w:val="28"/>
  </w:num>
  <w:num w:numId="80" w16cid:durableId="238758094">
    <w:abstractNumId w:val="55"/>
  </w:num>
  <w:num w:numId="81" w16cid:durableId="1655985803">
    <w:abstractNumId w:val="63"/>
  </w:num>
  <w:num w:numId="82" w16cid:durableId="1177697208">
    <w:abstractNumId w:val="72"/>
  </w:num>
  <w:num w:numId="83" w16cid:durableId="1702853354">
    <w:abstractNumId w:val="34"/>
  </w:num>
  <w:num w:numId="84" w16cid:durableId="1125731307">
    <w:abstractNumId w:val="31"/>
  </w:num>
  <w:num w:numId="85" w16cid:durableId="277176021">
    <w:abstractNumId w:val="7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B50"/>
    <w:rsid w:val="00011F3E"/>
    <w:rsid w:val="000122ED"/>
    <w:rsid w:val="0001232A"/>
    <w:rsid w:val="00014CC7"/>
    <w:rsid w:val="000157D8"/>
    <w:rsid w:val="0001694E"/>
    <w:rsid w:val="00020C79"/>
    <w:rsid w:val="00022475"/>
    <w:rsid w:val="00022A9D"/>
    <w:rsid w:val="000241D8"/>
    <w:rsid w:val="00030641"/>
    <w:rsid w:val="0003568A"/>
    <w:rsid w:val="00035BDF"/>
    <w:rsid w:val="00036E54"/>
    <w:rsid w:val="00044028"/>
    <w:rsid w:val="000477C2"/>
    <w:rsid w:val="00047B00"/>
    <w:rsid w:val="00050B83"/>
    <w:rsid w:val="00052816"/>
    <w:rsid w:val="00053856"/>
    <w:rsid w:val="000541DF"/>
    <w:rsid w:val="00054304"/>
    <w:rsid w:val="00054C51"/>
    <w:rsid w:val="00055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196C"/>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5AB6"/>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687C"/>
    <w:rsid w:val="00107F43"/>
    <w:rsid w:val="00110D31"/>
    <w:rsid w:val="00110E6E"/>
    <w:rsid w:val="00111016"/>
    <w:rsid w:val="00112408"/>
    <w:rsid w:val="00112495"/>
    <w:rsid w:val="00112973"/>
    <w:rsid w:val="001137A8"/>
    <w:rsid w:val="00113C7E"/>
    <w:rsid w:val="00113FA0"/>
    <w:rsid w:val="00115AE7"/>
    <w:rsid w:val="00117F9F"/>
    <w:rsid w:val="0012246A"/>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4C47"/>
    <w:rsid w:val="00146E99"/>
    <w:rsid w:val="001506E4"/>
    <w:rsid w:val="00153961"/>
    <w:rsid w:val="00155B65"/>
    <w:rsid w:val="00156688"/>
    <w:rsid w:val="00160015"/>
    <w:rsid w:val="00160C0C"/>
    <w:rsid w:val="001622EB"/>
    <w:rsid w:val="001633B8"/>
    <w:rsid w:val="00166BF5"/>
    <w:rsid w:val="00170673"/>
    <w:rsid w:val="00171248"/>
    <w:rsid w:val="001731DB"/>
    <w:rsid w:val="001757A8"/>
    <w:rsid w:val="0018105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2A6C"/>
    <w:rsid w:val="001B3919"/>
    <w:rsid w:val="001B50F3"/>
    <w:rsid w:val="001B5B94"/>
    <w:rsid w:val="001B6535"/>
    <w:rsid w:val="001B6C57"/>
    <w:rsid w:val="001B7133"/>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E7A89"/>
    <w:rsid w:val="001F1D80"/>
    <w:rsid w:val="001F655F"/>
    <w:rsid w:val="00202054"/>
    <w:rsid w:val="00210345"/>
    <w:rsid w:val="002140F7"/>
    <w:rsid w:val="002144CE"/>
    <w:rsid w:val="00214EE7"/>
    <w:rsid w:val="00217FCC"/>
    <w:rsid w:val="002220EF"/>
    <w:rsid w:val="00222E1E"/>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60371"/>
    <w:rsid w:val="002635BF"/>
    <w:rsid w:val="00264D3D"/>
    <w:rsid w:val="002652AD"/>
    <w:rsid w:val="00266169"/>
    <w:rsid w:val="002672D7"/>
    <w:rsid w:val="00273EAA"/>
    <w:rsid w:val="002768F5"/>
    <w:rsid w:val="00280D52"/>
    <w:rsid w:val="00286A1A"/>
    <w:rsid w:val="00286EED"/>
    <w:rsid w:val="00287D2F"/>
    <w:rsid w:val="00287EBD"/>
    <w:rsid w:val="002906A1"/>
    <w:rsid w:val="00291925"/>
    <w:rsid w:val="002935D5"/>
    <w:rsid w:val="00295BF5"/>
    <w:rsid w:val="00295CF9"/>
    <w:rsid w:val="00295E0C"/>
    <w:rsid w:val="002A3212"/>
    <w:rsid w:val="002A42B8"/>
    <w:rsid w:val="002A4AD9"/>
    <w:rsid w:val="002A4CEC"/>
    <w:rsid w:val="002A6217"/>
    <w:rsid w:val="002B048C"/>
    <w:rsid w:val="002B3992"/>
    <w:rsid w:val="002B419E"/>
    <w:rsid w:val="002B47FB"/>
    <w:rsid w:val="002C2C0B"/>
    <w:rsid w:val="002C3537"/>
    <w:rsid w:val="002C3794"/>
    <w:rsid w:val="002C7907"/>
    <w:rsid w:val="002D0634"/>
    <w:rsid w:val="002D11ED"/>
    <w:rsid w:val="002D2414"/>
    <w:rsid w:val="002E0AA3"/>
    <w:rsid w:val="002E181C"/>
    <w:rsid w:val="002E209E"/>
    <w:rsid w:val="002E2C02"/>
    <w:rsid w:val="002E4F64"/>
    <w:rsid w:val="002E576F"/>
    <w:rsid w:val="002E7238"/>
    <w:rsid w:val="002E7A73"/>
    <w:rsid w:val="002F2F73"/>
    <w:rsid w:val="002F79B2"/>
    <w:rsid w:val="00301894"/>
    <w:rsid w:val="00303421"/>
    <w:rsid w:val="0030370B"/>
    <w:rsid w:val="00303EE8"/>
    <w:rsid w:val="00307C5E"/>
    <w:rsid w:val="00315C5A"/>
    <w:rsid w:val="00315EF6"/>
    <w:rsid w:val="003178E0"/>
    <w:rsid w:val="00321AB7"/>
    <w:rsid w:val="00322B0F"/>
    <w:rsid w:val="00325455"/>
    <w:rsid w:val="0033001C"/>
    <w:rsid w:val="00330420"/>
    <w:rsid w:val="00330DC0"/>
    <w:rsid w:val="00332BC8"/>
    <w:rsid w:val="00334DDE"/>
    <w:rsid w:val="003352E2"/>
    <w:rsid w:val="00336B5C"/>
    <w:rsid w:val="00337447"/>
    <w:rsid w:val="00340D47"/>
    <w:rsid w:val="003413B9"/>
    <w:rsid w:val="003415EC"/>
    <w:rsid w:val="00344216"/>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22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A767C"/>
    <w:rsid w:val="003B0D63"/>
    <w:rsid w:val="003B296A"/>
    <w:rsid w:val="003B2C57"/>
    <w:rsid w:val="003B4873"/>
    <w:rsid w:val="003B54FC"/>
    <w:rsid w:val="003B616D"/>
    <w:rsid w:val="003B6201"/>
    <w:rsid w:val="003B64B9"/>
    <w:rsid w:val="003B6DA7"/>
    <w:rsid w:val="003C0B55"/>
    <w:rsid w:val="003C2C0F"/>
    <w:rsid w:val="003C7137"/>
    <w:rsid w:val="003C7958"/>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2F23"/>
    <w:rsid w:val="0045580A"/>
    <w:rsid w:val="00455E7B"/>
    <w:rsid w:val="00457356"/>
    <w:rsid w:val="0046067B"/>
    <w:rsid w:val="00460DB1"/>
    <w:rsid w:val="0046220E"/>
    <w:rsid w:val="00463EF4"/>
    <w:rsid w:val="00465CD6"/>
    <w:rsid w:val="00465D79"/>
    <w:rsid w:val="004660A4"/>
    <w:rsid w:val="004674A4"/>
    <w:rsid w:val="004676EE"/>
    <w:rsid w:val="00467B42"/>
    <w:rsid w:val="00470779"/>
    <w:rsid w:val="00470A76"/>
    <w:rsid w:val="0047103E"/>
    <w:rsid w:val="004722D1"/>
    <w:rsid w:val="00472FF4"/>
    <w:rsid w:val="004734C6"/>
    <w:rsid w:val="00473C39"/>
    <w:rsid w:val="0047486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44AE"/>
    <w:rsid w:val="004A7943"/>
    <w:rsid w:val="004B004E"/>
    <w:rsid w:val="004B24AC"/>
    <w:rsid w:val="004B28A2"/>
    <w:rsid w:val="004B339E"/>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6D0"/>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45D4"/>
    <w:rsid w:val="005251E0"/>
    <w:rsid w:val="00526BCE"/>
    <w:rsid w:val="00530028"/>
    <w:rsid w:val="005349B5"/>
    <w:rsid w:val="0053586E"/>
    <w:rsid w:val="00535B2A"/>
    <w:rsid w:val="00540C55"/>
    <w:rsid w:val="00541EE7"/>
    <w:rsid w:val="00542812"/>
    <w:rsid w:val="005431FF"/>
    <w:rsid w:val="00546BE7"/>
    <w:rsid w:val="00550913"/>
    <w:rsid w:val="005526CB"/>
    <w:rsid w:val="00554352"/>
    <w:rsid w:val="00555424"/>
    <w:rsid w:val="0055652B"/>
    <w:rsid w:val="0056144A"/>
    <w:rsid w:val="005652FC"/>
    <w:rsid w:val="00572C2B"/>
    <w:rsid w:val="00576A8C"/>
    <w:rsid w:val="0057758F"/>
    <w:rsid w:val="005809F0"/>
    <w:rsid w:val="005812ED"/>
    <w:rsid w:val="0058495C"/>
    <w:rsid w:val="005915B2"/>
    <w:rsid w:val="0059217D"/>
    <w:rsid w:val="005926BE"/>
    <w:rsid w:val="005949F9"/>
    <w:rsid w:val="005951D1"/>
    <w:rsid w:val="00595487"/>
    <w:rsid w:val="00595DBA"/>
    <w:rsid w:val="00596FCD"/>
    <w:rsid w:val="00597893"/>
    <w:rsid w:val="005A0239"/>
    <w:rsid w:val="005A060C"/>
    <w:rsid w:val="005A228C"/>
    <w:rsid w:val="005A2B6A"/>
    <w:rsid w:val="005A3576"/>
    <w:rsid w:val="005A3D22"/>
    <w:rsid w:val="005A3D92"/>
    <w:rsid w:val="005A566C"/>
    <w:rsid w:val="005B0E15"/>
    <w:rsid w:val="005B23AC"/>
    <w:rsid w:val="005B47CB"/>
    <w:rsid w:val="005B4AB4"/>
    <w:rsid w:val="005B730F"/>
    <w:rsid w:val="005C18B1"/>
    <w:rsid w:val="005C20A7"/>
    <w:rsid w:val="005C316A"/>
    <w:rsid w:val="005C4237"/>
    <w:rsid w:val="005C66D3"/>
    <w:rsid w:val="005D153F"/>
    <w:rsid w:val="005D233E"/>
    <w:rsid w:val="005D4337"/>
    <w:rsid w:val="005D724D"/>
    <w:rsid w:val="005E39FC"/>
    <w:rsid w:val="005F1DD0"/>
    <w:rsid w:val="005F32F9"/>
    <w:rsid w:val="005F337E"/>
    <w:rsid w:val="006005EB"/>
    <w:rsid w:val="00602FAA"/>
    <w:rsid w:val="00606655"/>
    <w:rsid w:val="006076C8"/>
    <w:rsid w:val="006109FF"/>
    <w:rsid w:val="00612EB1"/>
    <w:rsid w:val="006137A4"/>
    <w:rsid w:val="00616D05"/>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4491"/>
    <w:rsid w:val="00695302"/>
    <w:rsid w:val="0069554C"/>
    <w:rsid w:val="006A01E6"/>
    <w:rsid w:val="006A1A95"/>
    <w:rsid w:val="006A252B"/>
    <w:rsid w:val="006A5D84"/>
    <w:rsid w:val="006A6EE7"/>
    <w:rsid w:val="006A7608"/>
    <w:rsid w:val="006A7D4F"/>
    <w:rsid w:val="006B0420"/>
    <w:rsid w:val="006B0815"/>
    <w:rsid w:val="006B17D9"/>
    <w:rsid w:val="006B380A"/>
    <w:rsid w:val="006B41E1"/>
    <w:rsid w:val="006B7860"/>
    <w:rsid w:val="006C04A7"/>
    <w:rsid w:val="006C3853"/>
    <w:rsid w:val="006C6916"/>
    <w:rsid w:val="006C7E43"/>
    <w:rsid w:val="006D109B"/>
    <w:rsid w:val="006D1BFC"/>
    <w:rsid w:val="006D24A0"/>
    <w:rsid w:val="006D5019"/>
    <w:rsid w:val="006D5894"/>
    <w:rsid w:val="006D59A8"/>
    <w:rsid w:val="006D5EA8"/>
    <w:rsid w:val="006D7842"/>
    <w:rsid w:val="006E38E4"/>
    <w:rsid w:val="006E5FB0"/>
    <w:rsid w:val="006E60E3"/>
    <w:rsid w:val="006E7F8C"/>
    <w:rsid w:val="006E7F8F"/>
    <w:rsid w:val="006F2173"/>
    <w:rsid w:val="006F41A7"/>
    <w:rsid w:val="006F5CE9"/>
    <w:rsid w:val="006F715D"/>
    <w:rsid w:val="00701CC9"/>
    <w:rsid w:val="00702596"/>
    <w:rsid w:val="007049B4"/>
    <w:rsid w:val="007107F8"/>
    <w:rsid w:val="00711A5B"/>
    <w:rsid w:val="00715804"/>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2146"/>
    <w:rsid w:val="007530FC"/>
    <w:rsid w:val="0075504B"/>
    <w:rsid w:val="00755CD0"/>
    <w:rsid w:val="0075786A"/>
    <w:rsid w:val="00760BE5"/>
    <w:rsid w:val="00760E93"/>
    <w:rsid w:val="00761D24"/>
    <w:rsid w:val="0076218D"/>
    <w:rsid w:val="007622AA"/>
    <w:rsid w:val="00771863"/>
    <w:rsid w:val="0077283A"/>
    <w:rsid w:val="00772981"/>
    <w:rsid w:val="00772F10"/>
    <w:rsid w:val="00775E5A"/>
    <w:rsid w:val="007766FC"/>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C6FEE"/>
    <w:rsid w:val="007D01B3"/>
    <w:rsid w:val="007D04B4"/>
    <w:rsid w:val="007D221B"/>
    <w:rsid w:val="007D37FE"/>
    <w:rsid w:val="007D44E3"/>
    <w:rsid w:val="007D643E"/>
    <w:rsid w:val="007D6C99"/>
    <w:rsid w:val="007D6DAB"/>
    <w:rsid w:val="007E00B2"/>
    <w:rsid w:val="007E4297"/>
    <w:rsid w:val="007E4964"/>
    <w:rsid w:val="007E50A2"/>
    <w:rsid w:val="007E5F0F"/>
    <w:rsid w:val="007E63E9"/>
    <w:rsid w:val="007E6C8F"/>
    <w:rsid w:val="007E7A83"/>
    <w:rsid w:val="007F0707"/>
    <w:rsid w:val="007F0815"/>
    <w:rsid w:val="007F0D6C"/>
    <w:rsid w:val="007F10EA"/>
    <w:rsid w:val="007F4D77"/>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0A7F"/>
    <w:rsid w:val="008326BE"/>
    <w:rsid w:val="0083458D"/>
    <w:rsid w:val="00834C32"/>
    <w:rsid w:val="00837530"/>
    <w:rsid w:val="008377B7"/>
    <w:rsid w:val="008442E6"/>
    <w:rsid w:val="00844790"/>
    <w:rsid w:val="008470E8"/>
    <w:rsid w:val="00850D8B"/>
    <w:rsid w:val="008512DA"/>
    <w:rsid w:val="00852CA7"/>
    <w:rsid w:val="008616AB"/>
    <w:rsid w:val="0086280D"/>
    <w:rsid w:val="00863E2C"/>
    <w:rsid w:val="0086502F"/>
    <w:rsid w:val="008660AA"/>
    <w:rsid w:val="008672B9"/>
    <w:rsid w:val="0086772C"/>
    <w:rsid w:val="00871506"/>
    <w:rsid w:val="00873A0D"/>
    <w:rsid w:val="00873BE1"/>
    <w:rsid w:val="00873F36"/>
    <w:rsid w:val="00874562"/>
    <w:rsid w:val="00875801"/>
    <w:rsid w:val="00880181"/>
    <w:rsid w:val="0088137E"/>
    <w:rsid w:val="0088276D"/>
    <w:rsid w:val="00885BDB"/>
    <w:rsid w:val="008869AE"/>
    <w:rsid w:val="008871D9"/>
    <w:rsid w:val="00887548"/>
    <w:rsid w:val="008877C7"/>
    <w:rsid w:val="008914D5"/>
    <w:rsid w:val="00891F06"/>
    <w:rsid w:val="00895B46"/>
    <w:rsid w:val="00895B8E"/>
    <w:rsid w:val="00896ED4"/>
    <w:rsid w:val="008A32B5"/>
    <w:rsid w:val="008A3598"/>
    <w:rsid w:val="008A3F08"/>
    <w:rsid w:val="008A46E0"/>
    <w:rsid w:val="008B0ACA"/>
    <w:rsid w:val="008B111C"/>
    <w:rsid w:val="008B18D7"/>
    <w:rsid w:val="008B1D84"/>
    <w:rsid w:val="008B2560"/>
    <w:rsid w:val="008B44AA"/>
    <w:rsid w:val="008B48AD"/>
    <w:rsid w:val="008B6CC2"/>
    <w:rsid w:val="008C0106"/>
    <w:rsid w:val="008C0BE3"/>
    <w:rsid w:val="008C1ABC"/>
    <w:rsid w:val="008C24D7"/>
    <w:rsid w:val="008C3210"/>
    <w:rsid w:val="008C379F"/>
    <w:rsid w:val="008C522A"/>
    <w:rsid w:val="008C7556"/>
    <w:rsid w:val="008D3149"/>
    <w:rsid w:val="008D3F97"/>
    <w:rsid w:val="008D67DE"/>
    <w:rsid w:val="008E2EB5"/>
    <w:rsid w:val="008E67A3"/>
    <w:rsid w:val="008F0686"/>
    <w:rsid w:val="008F0E1B"/>
    <w:rsid w:val="008F1B0C"/>
    <w:rsid w:val="008F2B27"/>
    <w:rsid w:val="008F53DC"/>
    <w:rsid w:val="0090253F"/>
    <w:rsid w:val="00903A14"/>
    <w:rsid w:val="00907954"/>
    <w:rsid w:val="00910A45"/>
    <w:rsid w:val="00911FCE"/>
    <w:rsid w:val="00912C4D"/>
    <w:rsid w:val="00913B05"/>
    <w:rsid w:val="0091409B"/>
    <w:rsid w:val="00914CCD"/>
    <w:rsid w:val="009164B4"/>
    <w:rsid w:val="00920360"/>
    <w:rsid w:val="00921060"/>
    <w:rsid w:val="00923042"/>
    <w:rsid w:val="00924727"/>
    <w:rsid w:val="009255C9"/>
    <w:rsid w:val="009314BA"/>
    <w:rsid w:val="00933285"/>
    <w:rsid w:val="009332E1"/>
    <w:rsid w:val="009341CA"/>
    <w:rsid w:val="009348AE"/>
    <w:rsid w:val="009375A2"/>
    <w:rsid w:val="00941AB9"/>
    <w:rsid w:val="00942817"/>
    <w:rsid w:val="00945534"/>
    <w:rsid w:val="00946AC3"/>
    <w:rsid w:val="00947001"/>
    <w:rsid w:val="00951AAB"/>
    <w:rsid w:val="00952407"/>
    <w:rsid w:val="009529A2"/>
    <w:rsid w:val="00953149"/>
    <w:rsid w:val="009532A7"/>
    <w:rsid w:val="0095347E"/>
    <w:rsid w:val="00955D5C"/>
    <w:rsid w:val="009561AE"/>
    <w:rsid w:val="009568C7"/>
    <w:rsid w:val="009611BC"/>
    <w:rsid w:val="00962632"/>
    <w:rsid w:val="00962BC4"/>
    <w:rsid w:val="00965D01"/>
    <w:rsid w:val="00966996"/>
    <w:rsid w:val="009669CB"/>
    <w:rsid w:val="009714B0"/>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A02094"/>
    <w:rsid w:val="00A020CA"/>
    <w:rsid w:val="00A021EF"/>
    <w:rsid w:val="00A02997"/>
    <w:rsid w:val="00A02CBB"/>
    <w:rsid w:val="00A04EE8"/>
    <w:rsid w:val="00A057C7"/>
    <w:rsid w:val="00A05A0A"/>
    <w:rsid w:val="00A07BD8"/>
    <w:rsid w:val="00A07CB0"/>
    <w:rsid w:val="00A10844"/>
    <w:rsid w:val="00A11ABA"/>
    <w:rsid w:val="00A144F5"/>
    <w:rsid w:val="00A154CF"/>
    <w:rsid w:val="00A1671C"/>
    <w:rsid w:val="00A23A96"/>
    <w:rsid w:val="00A24AA3"/>
    <w:rsid w:val="00A24CCE"/>
    <w:rsid w:val="00A25816"/>
    <w:rsid w:val="00A27222"/>
    <w:rsid w:val="00A31915"/>
    <w:rsid w:val="00A32244"/>
    <w:rsid w:val="00A326D5"/>
    <w:rsid w:val="00A33535"/>
    <w:rsid w:val="00A34925"/>
    <w:rsid w:val="00A34AC1"/>
    <w:rsid w:val="00A34DDB"/>
    <w:rsid w:val="00A37963"/>
    <w:rsid w:val="00A37A89"/>
    <w:rsid w:val="00A42BF6"/>
    <w:rsid w:val="00A4387E"/>
    <w:rsid w:val="00A4514D"/>
    <w:rsid w:val="00A52231"/>
    <w:rsid w:val="00A5432C"/>
    <w:rsid w:val="00A603EC"/>
    <w:rsid w:val="00A615B0"/>
    <w:rsid w:val="00A61858"/>
    <w:rsid w:val="00A61FF6"/>
    <w:rsid w:val="00A6613B"/>
    <w:rsid w:val="00A6620A"/>
    <w:rsid w:val="00A70E02"/>
    <w:rsid w:val="00A74E7C"/>
    <w:rsid w:val="00A75506"/>
    <w:rsid w:val="00A7608D"/>
    <w:rsid w:val="00A76426"/>
    <w:rsid w:val="00A77593"/>
    <w:rsid w:val="00A81A8F"/>
    <w:rsid w:val="00A84009"/>
    <w:rsid w:val="00A846ED"/>
    <w:rsid w:val="00A862AB"/>
    <w:rsid w:val="00A86B3D"/>
    <w:rsid w:val="00A87336"/>
    <w:rsid w:val="00A91F32"/>
    <w:rsid w:val="00A9465F"/>
    <w:rsid w:val="00A95C13"/>
    <w:rsid w:val="00A96B0E"/>
    <w:rsid w:val="00A97CF6"/>
    <w:rsid w:val="00AA02D2"/>
    <w:rsid w:val="00AA02D6"/>
    <w:rsid w:val="00AA035A"/>
    <w:rsid w:val="00AA170F"/>
    <w:rsid w:val="00AA302D"/>
    <w:rsid w:val="00AA4C98"/>
    <w:rsid w:val="00AA5DFD"/>
    <w:rsid w:val="00AA7BE3"/>
    <w:rsid w:val="00AB2101"/>
    <w:rsid w:val="00AB366D"/>
    <w:rsid w:val="00AB3C64"/>
    <w:rsid w:val="00AB41EE"/>
    <w:rsid w:val="00AB4F50"/>
    <w:rsid w:val="00AB5FA1"/>
    <w:rsid w:val="00AC4DB5"/>
    <w:rsid w:val="00AC4E8A"/>
    <w:rsid w:val="00AC62D6"/>
    <w:rsid w:val="00AC6995"/>
    <w:rsid w:val="00AD275C"/>
    <w:rsid w:val="00AD324E"/>
    <w:rsid w:val="00AD48CF"/>
    <w:rsid w:val="00AD7A6E"/>
    <w:rsid w:val="00AE00AF"/>
    <w:rsid w:val="00AE1F6B"/>
    <w:rsid w:val="00AE4812"/>
    <w:rsid w:val="00AE484D"/>
    <w:rsid w:val="00AF1949"/>
    <w:rsid w:val="00AF6682"/>
    <w:rsid w:val="00B00968"/>
    <w:rsid w:val="00B00974"/>
    <w:rsid w:val="00B01AED"/>
    <w:rsid w:val="00B03020"/>
    <w:rsid w:val="00B03AE4"/>
    <w:rsid w:val="00B07C41"/>
    <w:rsid w:val="00B13394"/>
    <w:rsid w:val="00B14F06"/>
    <w:rsid w:val="00B15CB3"/>
    <w:rsid w:val="00B166C5"/>
    <w:rsid w:val="00B17C0B"/>
    <w:rsid w:val="00B20168"/>
    <w:rsid w:val="00B204A2"/>
    <w:rsid w:val="00B22A19"/>
    <w:rsid w:val="00B24F0B"/>
    <w:rsid w:val="00B260AA"/>
    <w:rsid w:val="00B276CD"/>
    <w:rsid w:val="00B27D77"/>
    <w:rsid w:val="00B35A91"/>
    <w:rsid w:val="00B369AC"/>
    <w:rsid w:val="00B37CB1"/>
    <w:rsid w:val="00B40469"/>
    <w:rsid w:val="00B40C61"/>
    <w:rsid w:val="00B41A52"/>
    <w:rsid w:val="00B4209C"/>
    <w:rsid w:val="00B461A3"/>
    <w:rsid w:val="00B46516"/>
    <w:rsid w:val="00B46F6F"/>
    <w:rsid w:val="00B47581"/>
    <w:rsid w:val="00B47923"/>
    <w:rsid w:val="00B517A4"/>
    <w:rsid w:val="00B527CE"/>
    <w:rsid w:val="00B54182"/>
    <w:rsid w:val="00B57533"/>
    <w:rsid w:val="00B62C65"/>
    <w:rsid w:val="00B637B6"/>
    <w:rsid w:val="00B662BC"/>
    <w:rsid w:val="00B677B1"/>
    <w:rsid w:val="00B6788B"/>
    <w:rsid w:val="00B67FB8"/>
    <w:rsid w:val="00B71040"/>
    <w:rsid w:val="00B716A7"/>
    <w:rsid w:val="00B71C92"/>
    <w:rsid w:val="00B72507"/>
    <w:rsid w:val="00B80361"/>
    <w:rsid w:val="00B82805"/>
    <w:rsid w:val="00B844B3"/>
    <w:rsid w:val="00B852CE"/>
    <w:rsid w:val="00B90F88"/>
    <w:rsid w:val="00B9184D"/>
    <w:rsid w:val="00B93751"/>
    <w:rsid w:val="00B938FD"/>
    <w:rsid w:val="00BA4C99"/>
    <w:rsid w:val="00BB0294"/>
    <w:rsid w:val="00BB3697"/>
    <w:rsid w:val="00BB4BCA"/>
    <w:rsid w:val="00BB64DC"/>
    <w:rsid w:val="00BB7DA0"/>
    <w:rsid w:val="00BC5A32"/>
    <w:rsid w:val="00BD11D4"/>
    <w:rsid w:val="00BD1FDA"/>
    <w:rsid w:val="00BD3D39"/>
    <w:rsid w:val="00BD6651"/>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3A40"/>
    <w:rsid w:val="00C1404A"/>
    <w:rsid w:val="00C167F2"/>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0F29"/>
    <w:rsid w:val="00C71921"/>
    <w:rsid w:val="00C76104"/>
    <w:rsid w:val="00C7690B"/>
    <w:rsid w:val="00C77A83"/>
    <w:rsid w:val="00C80FAC"/>
    <w:rsid w:val="00C83DA9"/>
    <w:rsid w:val="00C8540B"/>
    <w:rsid w:val="00C85F61"/>
    <w:rsid w:val="00C86F1A"/>
    <w:rsid w:val="00C95AC0"/>
    <w:rsid w:val="00C975AA"/>
    <w:rsid w:val="00C97F95"/>
    <w:rsid w:val="00CA0422"/>
    <w:rsid w:val="00CA0A99"/>
    <w:rsid w:val="00CA275D"/>
    <w:rsid w:val="00CA3AA4"/>
    <w:rsid w:val="00CA3C63"/>
    <w:rsid w:val="00CA4D6F"/>
    <w:rsid w:val="00CA73E4"/>
    <w:rsid w:val="00CB1E53"/>
    <w:rsid w:val="00CB277B"/>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4DD5"/>
    <w:rsid w:val="00CE6665"/>
    <w:rsid w:val="00CE7089"/>
    <w:rsid w:val="00CF534E"/>
    <w:rsid w:val="00CF5B28"/>
    <w:rsid w:val="00CF6E5D"/>
    <w:rsid w:val="00D0028C"/>
    <w:rsid w:val="00D009F4"/>
    <w:rsid w:val="00D01027"/>
    <w:rsid w:val="00D03994"/>
    <w:rsid w:val="00D04B6F"/>
    <w:rsid w:val="00D04E9B"/>
    <w:rsid w:val="00D0729E"/>
    <w:rsid w:val="00D1175C"/>
    <w:rsid w:val="00D123C5"/>
    <w:rsid w:val="00D12D1B"/>
    <w:rsid w:val="00D130C9"/>
    <w:rsid w:val="00D13187"/>
    <w:rsid w:val="00D13D60"/>
    <w:rsid w:val="00D14F3B"/>
    <w:rsid w:val="00D15C21"/>
    <w:rsid w:val="00D15EF2"/>
    <w:rsid w:val="00D167C7"/>
    <w:rsid w:val="00D20418"/>
    <w:rsid w:val="00D217DE"/>
    <w:rsid w:val="00D23EE1"/>
    <w:rsid w:val="00D30716"/>
    <w:rsid w:val="00D32ACE"/>
    <w:rsid w:val="00D32B5D"/>
    <w:rsid w:val="00D346D8"/>
    <w:rsid w:val="00D3679F"/>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74"/>
    <w:rsid w:val="00D72BB8"/>
    <w:rsid w:val="00D836BB"/>
    <w:rsid w:val="00D8631C"/>
    <w:rsid w:val="00D87590"/>
    <w:rsid w:val="00D92E04"/>
    <w:rsid w:val="00D9491E"/>
    <w:rsid w:val="00DA41F8"/>
    <w:rsid w:val="00DA4361"/>
    <w:rsid w:val="00DA5D85"/>
    <w:rsid w:val="00DA6616"/>
    <w:rsid w:val="00DA74C9"/>
    <w:rsid w:val="00DA7C7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2C11"/>
    <w:rsid w:val="00DF3825"/>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33E"/>
    <w:rsid w:val="00E5240C"/>
    <w:rsid w:val="00E524CF"/>
    <w:rsid w:val="00E524D8"/>
    <w:rsid w:val="00E5304F"/>
    <w:rsid w:val="00E5426C"/>
    <w:rsid w:val="00E61AE3"/>
    <w:rsid w:val="00E63108"/>
    <w:rsid w:val="00E63E3D"/>
    <w:rsid w:val="00E64641"/>
    <w:rsid w:val="00E64B15"/>
    <w:rsid w:val="00E71D4C"/>
    <w:rsid w:val="00E75E6A"/>
    <w:rsid w:val="00E77943"/>
    <w:rsid w:val="00E80040"/>
    <w:rsid w:val="00E82DBD"/>
    <w:rsid w:val="00E87EC2"/>
    <w:rsid w:val="00E90E7B"/>
    <w:rsid w:val="00E92B80"/>
    <w:rsid w:val="00E95107"/>
    <w:rsid w:val="00E95CD8"/>
    <w:rsid w:val="00E96B76"/>
    <w:rsid w:val="00E96D06"/>
    <w:rsid w:val="00EA0EC2"/>
    <w:rsid w:val="00EA1390"/>
    <w:rsid w:val="00EA2EAC"/>
    <w:rsid w:val="00EB1AE4"/>
    <w:rsid w:val="00EB2511"/>
    <w:rsid w:val="00EB28F9"/>
    <w:rsid w:val="00EB3858"/>
    <w:rsid w:val="00EB5E89"/>
    <w:rsid w:val="00EB5EBC"/>
    <w:rsid w:val="00EC0B4F"/>
    <w:rsid w:val="00EC4F44"/>
    <w:rsid w:val="00ED0EF6"/>
    <w:rsid w:val="00ED16B2"/>
    <w:rsid w:val="00ED1E33"/>
    <w:rsid w:val="00ED1FF7"/>
    <w:rsid w:val="00ED28D9"/>
    <w:rsid w:val="00ED3FC9"/>
    <w:rsid w:val="00ED4100"/>
    <w:rsid w:val="00ED7374"/>
    <w:rsid w:val="00EE2347"/>
    <w:rsid w:val="00EE2D94"/>
    <w:rsid w:val="00EE31B0"/>
    <w:rsid w:val="00EE5155"/>
    <w:rsid w:val="00EE6DE6"/>
    <w:rsid w:val="00EF20B7"/>
    <w:rsid w:val="00EF27FF"/>
    <w:rsid w:val="00EF41EC"/>
    <w:rsid w:val="00EF58F0"/>
    <w:rsid w:val="00EF6520"/>
    <w:rsid w:val="00EF6966"/>
    <w:rsid w:val="00EF6D9D"/>
    <w:rsid w:val="00EF7964"/>
    <w:rsid w:val="00F01CBF"/>
    <w:rsid w:val="00F03AAD"/>
    <w:rsid w:val="00F067AA"/>
    <w:rsid w:val="00F078E6"/>
    <w:rsid w:val="00F12B86"/>
    <w:rsid w:val="00F12C6C"/>
    <w:rsid w:val="00F13073"/>
    <w:rsid w:val="00F13DFD"/>
    <w:rsid w:val="00F1565D"/>
    <w:rsid w:val="00F16E26"/>
    <w:rsid w:val="00F2020A"/>
    <w:rsid w:val="00F2094E"/>
    <w:rsid w:val="00F2102C"/>
    <w:rsid w:val="00F21C7B"/>
    <w:rsid w:val="00F220B5"/>
    <w:rsid w:val="00F244A3"/>
    <w:rsid w:val="00F252A4"/>
    <w:rsid w:val="00F2716E"/>
    <w:rsid w:val="00F273D4"/>
    <w:rsid w:val="00F306F1"/>
    <w:rsid w:val="00F3092A"/>
    <w:rsid w:val="00F31B75"/>
    <w:rsid w:val="00F332D0"/>
    <w:rsid w:val="00F34667"/>
    <w:rsid w:val="00F359FA"/>
    <w:rsid w:val="00F3776D"/>
    <w:rsid w:val="00F4235C"/>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2809"/>
    <w:rsid w:val="00F9392B"/>
    <w:rsid w:val="00F9439C"/>
    <w:rsid w:val="00F94856"/>
    <w:rsid w:val="00F960BF"/>
    <w:rsid w:val="00FA1297"/>
    <w:rsid w:val="00FA5A4E"/>
    <w:rsid w:val="00FA6281"/>
    <w:rsid w:val="00FB0388"/>
    <w:rsid w:val="00FB5D59"/>
    <w:rsid w:val="00FB5DEC"/>
    <w:rsid w:val="00FB6091"/>
    <w:rsid w:val="00FB6D1B"/>
    <w:rsid w:val="00FB76E5"/>
    <w:rsid w:val="00FC1824"/>
    <w:rsid w:val="00FC1BE6"/>
    <w:rsid w:val="00FC417D"/>
    <w:rsid w:val="00FC4C2D"/>
    <w:rsid w:val="00FC668A"/>
    <w:rsid w:val="00FC6C9A"/>
    <w:rsid w:val="00FD0133"/>
    <w:rsid w:val="00FD2F34"/>
    <w:rsid w:val="00FD379F"/>
    <w:rsid w:val="00FD556C"/>
    <w:rsid w:val="00FD56C3"/>
    <w:rsid w:val="00FD7E90"/>
    <w:rsid w:val="00FE2ABD"/>
    <w:rsid w:val="00FE390D"/>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44028"/>
    <w:rsid w:val="000442D5"/>
    <w:rsid w:val="0008188F"/>
    <w:rsid w:val="00081E14"/>
    <w:rsid w:val="00095219"/>
    <w:rsid w:val="00095338"/>
    <w:rsid w:val="000B196C"/>
    <w:rsid w:val="000B34A8"/>
    <w:rsid w:val="000C2D75"/>
    <w:rsid w:val="000D6AF5"/>
    <w:rsid w:val="000D6D47"/>
    <w:rsid w:val="000E0D2F"/>
    <w:rsid w:val="000E3D6B"/>
    <w:rsid w:val="00120EE7"/>
    <w:rsid w:val="00146E60"/>
    <w:rsid w:val="00177B06"/>
    <w:rsid w:val="00181EC9"/>
    <w:rsid w:val="0018784B"/>
    <w:rsid w:val="001B7133"/>
    <w:rsid w:val="001D0252"/>
    <w:rsid w:val="001D53D9"/>
    <w:rsid w:val="001E2713"/>
    <w:rsid w:val="00214DD4"/>
    <w:rsid w:val="002571EC"/>
    <w:rsid w:val="00264F79"/>
    <w:rsid w:val="00275EA7"/>
    <w:rsid w:val="002C0C41"/>
    <w:rsid w:val="002C0FD0"/>
    <w:rsid w:val="002E7B20"/>
    <w:rsid w:val="002F1E48"/>
    <w:rsid w:val="00353366"/>
    <w:rsid w:val="00370331"/>
    <w:rsid w:val="00374928"/>
    <w:rsid w:val="003D1221"/>
    <w:rsid w:val="003D2687"/>
    <w:rsid w:val="003E2068"/>
    <w:rsid w:val="00417026"/>
    <w:rsid w:val="0041732A"/>
    <w:rsid w:val="00465588"/>
    <w:rsid w:val="004761D1"/>
    <w:rsid w:val="00484995"/>
    <w:rsid w:val="004A1299"/>
    <w:rsid w:val="004A44AE"/>
    <w:rsid w:val="004A7135"/>
    <w:rsid w:val="004D132B"/>
    <w:rsid w:val="004F5E4F"/>
    <w:rsid w:val="00510AC0"/>
    <w:rsid w:val="0052718A"/>
    <w:rsid w:val="005347DF"/>
    <w:rsid w:val="00544EE3"/>
    <w:rsid w:val="005949F9"/>
    <w:rsid w:val="005D0BBD"/>
    <w:rsid w:val="005E5AC2"/>
    <w:rsid w:val="005E5BCE"/>
    <w:rsid w:val="0060393B"/>
    <w:rsid w:val="00612EB1"/>
    <w:rsid w:val="00641065"/>
    <w:rsid w:val="00647D6F"/>
    <w:rsid w:val="00651866"/>
    <w:rsid w:val="00653B7F"/>
    <w:rsid w:val="006646DD"/>
    <w:rsid w:val="006774DC"/>
    <w:rsid w:val="00690E99"/>
    <w:rsid w:val="00693B74"/>
    <w:rsid w:val="006B584E"/>
    <w:rsid w:val="006C6916"/>
    <w:rsid w:val="006D10FE"/>
    <w:rsid w:val="006D2A5C"/>
    <w:rsid w:val="006F2A13"/>
    <w:rsid w:val="0072761B"/>
    <w:rsid w:val="007378E2"/>
    <w:rsid w:val="007677E4"/>
    <w:rsid w:val="00772DB7"/>
    <w:rsid w:val="007870AA"/>
    <w:rsid w:val="007946F6"/>
    <w:rsid w:val="00794737"/>
    <w:rsid w:val="007D6339"/>
    <w:rsid w:val="007E2EF7"/>
    <w:rsid w:val="007E6945"/>
    <w:rsid w:val="007F668D"/>
    <w:rsid w:val="00825E94"/>
    <w:rsid w:val="00830A7F"/>
    <w:rsid w:val="00853CF6"/>
    <w:rsid w:val="00864F59"/>
    <w:rsid w:val="00870658"/>
    <w:rsid w:val="008C0607"/>
    <w:rsid w:val="008F3283"/>
    <w:rsid w:val="00903EBF"/>
    <w:rsid w:val="009314BA"/>
    <w:rsid w:val="00954CAB"/>
    <w:rsid w:val="009632BD"/>
    <w:rsid w:val="00987E9B"/>
    <w:rsid w:val="0099417A"/>
    <w:rsid w:val="009C00DE"/>
    <w:rsid w:val="00A03929"/>
    <w:rsid w:val="00A41AF8"/>
    <w:rsid w:val="00A561DE"/>
    <w:rsid w:val="00A740EE"/>
    <w:rsid w:val="00A75D74"/>
    <w:rsid w:val="00AA1FAB"/>
    <w:rsid w:val="00AE32C1"/>
    <w:rsid w:val="00AE484D"/>
    <w:rsid w:val="00AF3B82"/>
    <w:rsid w:val="00B50BDA"/>
    <w:rsid w:val="00B579F6"/>
    <w:rsid w:val="00B71FF1"/>
    <w:rsid w:val="00B91D3F"/>
    <w:rsid w:val="00BC38EB"/>
    <w:rsid w:val="00C03460"/>
    <w:rsid w:val="00C13A40"/>
    <w:rsid w:val="00C149BD"/>
    <w:rsid w:val="00C55CB0"/>
    <w:rsid w:val="00C72B0D"/>
    <w:rsid w:val="00C75070"/>
    <w:rsid w:val="00C955D3"/>
    <w:rsid w:val="00CA1185"/>
    <w:rsid w:val="00CD7866"/>
    <w:rsid w:val="00CF2B4D"/>
    <w:rsid w:val="00D001E8"/>
    <w:rsid w:val="00D26F0F"/>
    <w:rsid w:val="00D36921"/>
    <w:rsid w:val="00D61A9E"/>
    <w:rsid w:val="00D72B74"/>
    <w:rsid w:val="00D74D32"/>
    <w:rsid w:val="00D830E7"/>
    <w:rsid w:val="00E325B8"/>
    <w:rsid w:val="00E4024A"/>
    <w:rsid w:val="00E41135"/>
    <w:rsid w:val="00E63212"/>
    <w:rsid w:val="00E970EA"/>
    <w:rsid w:val="00EA0EC2"/>
    <w:rsid w:val="00EA4F50"/>
    <w:rsid w:val="00EC7763"/>
    <w:rsid w:val="00ED5E0D"/>
    <w:rsid w:val="00F224E1"/>
    <w:rsid w:val="00F23E2D"/>
    <w:rsid w:val="00F251DB"/>
    <w:rsid w:val="00F37A8C"/>
    <w:rsid w:val="00F43021"/>
    <w:rsid w:val="00F616BB"/>
    <w:rsid w:val="00F740AF"/>
    <w:rsid w:val="00FA77E9"/>
    <w:rsid w:val="00FB535E"/>
    <w:rsid w:val="00FB6091"/>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24394</Words>
  <Characters>146368</Characters>
  <Application>Microsoft Office Word</Application>
  <DocSecurity>0</DocSecurity>
  <Lines>1219</Lines>
  <Paragraphs>340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Ewa Miodowska-Grychtoł</cp:lastModifiedBy>
  <cp:revision>2</cp:revision>
  <cp:lastPrinted>2023-10-04T08:07:00Z</cp:lastPrinted>
  <dcterms:created xsi:type="dcterms:W3CDTF">2024-10-24T03:55:00Z</dcterms:created>
  <dcterms:modified xsi:type="dcterms:W3CDTF">2024-10-24T03:55:00Z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